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　 制　 时　 间：  </w:t>
      </w:r>
      <w:r>
        <w:rPr>
          <w:rFonts w:hint="eastAsia" w:ascii="Times New Roman" w:hAnsi="Times New Roman" w:eastAsia="仿宋_GB2312"/>
          <w:sz w:val="32"/>
          <w:szCs w:val="32"/>
        </w:rPr>
        <w:t>2018</w:t>
      </w:r>
      <w:r>
        <w:rPr>
          <w:rFonts w:ascii="Times New Roman" w:hAnsi="Times New Roman" w:eastAsia="仿宋_GB2312"/>
          <w:sz w:val="32"/>
          <w:szCs w:val="32"/>
        </w:rPr>
        <w:t xml:space="preserve"> 年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7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12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中华人民共和国国土资源部监制</w:t>
      </w:r>
    </w:p>
    <w:p>
      <w:pPr>
        <w:spacing w:line="360" w:lineRule="auto"/>
        <w:ind w:firstLine="2108" w:firstLineChars="700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广州市天河区人民政府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广州市2018年度第三批次城市建设用地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4.6019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4.5526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权　属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4.6019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4.6019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4.5526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4.5526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4.3699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4.3699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0.1827</w:t>
            </w:r>
          </w:p>
        </w:tc>
        <w:tc>
          <w:tcPr>
            <w:tcW w:w="2160" w:type="dxa"/>
            <w:vAlign w:val="center"/>
          </w:tcPr>
          <w:p>
            <w:pPr>
              <w:ind w:firstLine="12" w:firstLineChars="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0.1827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0.0493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0.0493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广州市2018年度第三批次城市建设用地</w:t>
            </w:r>
          </w:p>
          <w:p>
            <w:pPr>
              <w:rPr>
                <w:rFonts w:asci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4.6019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4.5526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4.5526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4.3699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4.3699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4.5526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4.5526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720" w:firstLineChars="3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4.3699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已在我市2018年土地利用计划落实用地计划指标（新增建设用地4.5526公顷、农用地转用4.5526公顷、耕地4.3699公顷）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三、补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</w:rPr>
        <w:t>充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</w:rPr>
        <w:t>耕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</w:rPr>
        <w:t>地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</w:rPr>
        <w:t>方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</w:rPr>
        <w:t>案</w:t>
      </w:r>
    </w:p>
    <w:p>
      <w:pPr>
        <w:ind w:right="-8"/>
        <w:jc w:val="right"/>
      </w:pPr>
      <w:r>
        <w:rPr>
          <w:rFonts w:hint="eastAsia"/>
        </w:rPr>
        <w:t>计量单位：公顷、万元</w:t>
      </w:r>
    </w:p>
    <w:tbl>
      <w:tblPr>
        <w:tblStyle w:val="7"/>
        <w:tblW w:w="938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00"/>
        <w:gridCol w:w="420"/>
        <w:gridCol w:w="1260"/>
        <w:gridCol w:w="180"/>
        <w:gridCol w:w="180"/>
        <w:gridCol w:w="1620"/>
        <w:gridCol w:w="180"/>
        <w:gridCol w:w="1080"/>
        <w:gridCol w:w="360"/>
        <w:gridCol w:w="180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占用耕地面积</w:t>
            </w:r>
          </w:p>
        </w:tc>
        <w:tc>
          <w:tcPr>
            <w:tcW w:w="674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4.3699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含25度以上坡耕地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其他情况需补充耕地面积</w:t>
            </w: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6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补充耕地义务单位</w:t>
            </w:r>
          </w:p>
        </w:tc>
        <w:tc>
          <w:tcPr>
            <w:tcW w:w="674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补充耕地责任单位</w:t>
            </w:r>
          </w:p>
        </w:tc>
        <w:tc>
          <w:tcPr>
            <w:tcW w:w="6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6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补充耕地费用情况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义务单位缴纳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耕地开垦费总额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1223768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平均缴费标准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6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实际补充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耕地总费用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1223768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平均费用标准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leftChars="150"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补充耕地确认信息编号</w:t>
            </w:r>
          </w:p>
        </w:tc>
        <w:tc>
          <w:tcPr>
            <w:tcW w:w="6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5" w:firstLineChars="11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440000201809313681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3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需补充情况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补充耕地数量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4.3699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4.3699</w:t>
            </w:r>
            <w:r>
              <w:rPr>
                <w:rFonts w:hint="eastAsia" w:asci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补充水田规模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0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补充标准粮食产能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65548.50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65548.50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3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承诺补充耕地面积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挂钩的土地整治项目备案号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挂钩补充耕地数量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所在县（市、区）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承诺补充水田规模 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挂钩的土地整治项目备案号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挂钩水田规模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所在县（市、区）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承诺补充标准粮食产能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挂钩的土地整治项目备案号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挂钩粮食产能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所在县（市、区）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br w:type="page"/>
      </w:r>
    </w:p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天河区新塘街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凌塘股份合作经济联社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4.3699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32.85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0.1827</w:t>
            </w:r>
          </w:p>
        </w:tc>
        <w:tc>
          <w:tcPr>
            <w:tcW w:w="4266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按前三年平均年产值32.85万元／公顷，土地补偿费6倍补偿，安置补助费5倍补偿。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0.0493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按前三年平均年产值32.85万元／公顷，土地补偿费10倍补偿。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08"/>
        <w:gridCol w:w="242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180.5288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59.5191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9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40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2475.5300</w:t>
            </w:r>
          </w:p>
        </w:tc>
        <w:tc>
          <w:tcPr>
            <w:tcW w:w="242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537.9365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40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2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40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已全额预付征地补偿费用。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pacing w:line="360" w:lineRule="auto"/>
              <w:ind w:firstLine="960" w:firstLineChars="4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根据《广东省征收农村集体土地留用地管理办法（试行）》（粤府办〔2009〕41号）的规定，按实际征收土地面积的10%比例给被征地单位安排留用地。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</w:p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四、征收土地方案（一）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被征用土地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天河区新塘街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凌塘股份合作经济联社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4.3699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32.85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0.1827</w:t>
            </w:r>
          </w:p>
        </w:tc>
        <w:tc>
          <w:tcPr>
            <w:tcW w:w="4266" w:type="dxa"/>
            <w:gridSpan w:val="3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按前三年平均年产值32.85万元／公顷，土地补偿费6倍补偿，安置补助费5倍补偿。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0.0493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按前三年平均年产值32.85万元／公顷，土地补偿费10倍补偿。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180.5288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59.5191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43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2475.5300</w:t>
            </w: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537.9365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43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已全额预付征地补偿费用。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pacing w:line="360" w:lineRule="auto"/>
              <w:ind w:firstLine="960" w:firstLineChars="4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根据《广东省征收农村集体土地留用地管理办法（试行）》（粤府办〔2009〕41号）的规定，按实际征收土地面积的10%比例给被征地单位安排留用地。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8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sz w:val="24"/>
        </w:rPr>
        <w:t xml:space="preserve">填表人：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pict>
        <v:rect id="_x0000_s4097" o:spid="_x0000_s4097" o:spt="1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9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decimal"/>
      <w:pStyle w:val="11"/>
      <w:suff w:val="nothing"/>
      <w:lvlText w:val="%1."/>
      <w:lvlJc w:val="left"/>
    </w:lvl>
    <w:lvl w:ilvl="1" w:tentative="1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1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1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C89"/>
    <w:rsid w:val="00013FEC"/>
    <w:rsid w:val="000912E5"/>
    <w:rsid w:val="000A2603"/>
    <w:rsid w:val="000D40FC"/>
    <w:rsid w:val="000E5CFF"/>
    <w:rsid w:val="000E61CF"/>
    <w:rsid w:val="002C433C"/>
    <w:rsid w:val="002F510D"/>
    <w:rsid w:val="00332E54"/>
    <w:rsid w:val="00354ADC"/>
    <w:rsid w:val="00364CBB"/>
    <w:rsid w:val="003740C3"/>
    <w:rsid w:val="0037731D"/>
    <w:rsid w:val="003A5DA6"/>
    <w:rsid w:val="003F49E6"/>
    <w:rsid w:val="00403684"/>
    <w:rsid w:val="00495AE7"/>
    <w:rsid w:val="004B4A68"/>
    <w:rsid w:val="004F3EF2"/>
    <w:rsid w:val="005272A3"/>
    <w:rsid w:val="00537B90"/>
    <w:rsid w:val="0055334C"/>
    <w:rsid w:val="00592F08"/>
    <w:rsid w:val="005A70CA"/>
    <w:rsid w:val="00631379"/>
    <w:rsid w:val="006353EB"/>
    <w:rsid w:val="00680E1F"/>
    <w:rsid w:val="00697113"/>
    <w:rsid w:val="00703342"/>
    <w:rsid w:val="00705162"/>
    <w:rsid w:val="00742CF7"/>
    <w:rsid w:val="00754712"/>
    <w:rsid w:val="00797FE5"/>
    <w:rsid w:val="007A4B09"/>
    <w:rsid w:val="007B0552"/>
    <w:rsid w:val="007D1C89"/>
    <w:rsid w:val="00815D4D"/>
    <w:rsid w:val="00823444"/>
    <w:rsid w:val="00834F5D"/>
    <w:rsid w:val="00844BE2"/>
    <w:rsid w:val="008704B4"/>
    <w:rsid w:val="008B706B"/>
    <w:rsid w:val="008F0A71"/>
    <w:rsid w:val="00900481"/>
    <w:rsid w:val="00921667"/>
    <w:rsid w:val="00922DFB"/>
    <w:rsid w:val="0093135D"/>
    <w:rsid w:val="009606AD"/>
    <w:rsid w:val="0096301B"/>
    <w:rsid w:val="0096378A"/>
    <w:rsid w:val="009A7E11"/>
    <w:rsid w:val="009C6ECB"/>
    <w:rsid w:val="009E5035"/>
    <w:rsid w:val="00A5501F"/>
    <w:rsid w:val="00B84C40"/>
    <w:rsid w:val="00BC1160"/>
    <w:rsid w:val="00BC1D71"/>
    <w:rsid w:val="00BE0DEC"/>
    <w:rsid w:val="00BF7BE8"/>
    <w:rsid w:val="00C77E67"/>
    <w:rsid w:val="00CB1391"/>
    <w:rsid w:val="00CB73D3"/>
    <w:rsid w:val="00D3476D"/>
    <w:rsid w:val="00D75E39"/>
    <w:rsid w:val="00DC4CE9"/>
    <w:rsid w:val="00E3748B"/>
    <w:rsid w:val="00E55A0F"/>
    <w:rsid w:val="00E63DFB"/>
    <w:rsid w:val="00EB241F"/>
    <w:rsid w:val="00F953E7"/>
    <w:rsid w:val="00FB7405"/>
    <w:rsid w:val="14BA370F"/>
    <w:rsid w:val="659E58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 Char1 Char"/>
    <w:basedOn w:val="1"/>
    <w:uiPriority w:val="0"/>
    <w:pPr>
      <w:ind w:firstLine="200" w:firstLineChars="200"/>
    </w:pPr>
    <w:rPr>
      <w:rFonts w:ascii="Times New Roman" w:hAnsi="Times New Roman"/>
    </w:rPr>
  </w:style>
  <w:style w:type="character" w:customStyle="1" w:styleId="13">
    <w:name w:val="批注框文本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502</Words>
  <Characters>2863</Characters>
  <Lines>23</Lines>
  <Paragraphs>6</Paragraphs>
  <TotalTime>0</TotalTime>
  <ScaleCrop>false</ScaleCrop>
  <LinksUpToDate>false</LinksUpToDate>
  <CharactersWithSpaces>3359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2018-02-28T08:54:00Z</dcterms:created>
  <dc:creator>童小群1517537157345</dc:creator>
  <cp:lastModifiedBy>乃古色拉</cp:lastModifiedBy>
  <cp:lastPrinted>2019-03-14T03:22:00Z</cp:lastPrinted>
  <dcterms:modified xsi:type="dcterms:W3CDTF">2019-06-17T09:06:52Z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