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9C" w:rsidRDefault="00662A9C" w:rsidP="00662A9C">
      <w:pPr>
        <w:widowControl/>
        <w:spacing w:line="600" w:lineRule="exact"/>
        <w:ind w:firstLine="645"/>
        <w:jc w:val="right"/>
        <w:textAlignment w:val="baseline"/>
        <w:rPr>
          <w:rFonts w:eastAsia="仿宋_GB2312"/>
          <w:sz w:val="32"/>
          <w:szCs w:val="32"/>
        </w:rPr>
      </w:pPr>
    </w:p>
    <w:p w:rsidR="00662A9C" w:rsidRDefault="00662A9C" w:rsidP="00662A9C">
      <w:pPr>
        <w:widowControl/>
        <w:spacing w:line="600" w:lineRule="exact"/>
        <w:ind w:firstLine="645"/>
        <w:jc w:val="right"/>
        <w:textAlignment w:val="baseline"/>
        <w:rPr>
          <w:rFonts w:eastAsia="仿宋_GB2312"/>
          <w:sz w:val="32"/>
          <w:szCs w:val="32"/>
        </w:rPr>
      </w:pPr>
    </w:p>
    <w:p w:rsidR="00662A9C" w:rsidRDefault="00662A9C" w:rsidP="00662A9C">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44</w:t>
      </w:r>
      <w:r>
        <w:rPr>
          <w:rFonts w:eastAsia="仿宋_GB2312"/>
          <w:sz w:val="32"/>
          <w:szCs w:val="32"/>
        </w:rPr>
        <w:t>号</w:t>
      </w:r>
    </w:p>
    <w:p w:rsidR="00662A9C" w:rsidRDefault="00662A9C" w:rsidP="00662A9C">
      <w:pPr>
        <w:spacing w:line="600" w:lineRule="exact"/>
        <w:jc w:val="center"/>
        <w:rPr>
          <w:rFonts w:ascii="方正小标宋简体" w:eastAsia="方正小标宋简体" w:hAnsi="方正小标宋简体" w:cs="方正小标宋简体"/>
          <w:bCs/>
          <w:sz w:val="44"/>
          <w:szCs w:val="44"/>
        </w:rPr>
      </w:pPr>
    </w:p>
    <w:p w:rsidR="00662A9C" w:rsidRPr="00470181" w:rsidRDefault="00662A9C" w:rsidP="00662A9C">
      <w:pPr>
        <w:spacing w:line="600" w:lineRule="exact"/>
        <w:jc w:val="center"/>
        <w:rPr>
          <w:rFonts w:ascii="方正小标宋_GBK" w:eastAsia="方正小标宋_GBK" w:hAnsi="方正小标宋简体" w:cs="方正小标宋简体"/>
          <w:bCs/>
          <w:sz w:val="44"/>
          <w:szCs w:val="44"/>
        </w:rPr>
      </w:pPr>
      <w:r w:rsidRPr="00470181">
        <w:rPr>
          <w:rFonts w:ascii="方正小标宋_GBK" w:eastAsia="方正小标宋_GBK" w:hAnsi="方正小标宋简体" w:cs="方正小标宋简体" w:hint="eastAsia"/>
          <w:bCs/>
          <w:sz w:val="44"/>
          <w:szCs w:val="44"/>
        </w:rPr>
        <w:t>广东省人民政府关于广州市</w:t>
      </w:r>
      <w:r w:rsidRPr="00470181">
        <w:rPr>
          <w:rFonts w:ascii="方正小标宋_GBK" w:eastAsia="方正小标宋_GBK" w:hAnsi="方正小标宋简体" w:cs="方正小标宋简体"/>
          <w:bCs/>
          <w:sz w:val="44"/>
          <w:szCs w:val="44"/>
        </w:rPr>
        <w:t>2018年度第二</w:t>
      </w:r>
    </w:p>
    <w:p w:rsidR="00662A9C" w:rsidRPr="00470181" w:rsidRDefault="00662A9C" w:rsidP="00662A9C">
      <w:pPr>
        <w:spacing w:line="600" w:lineRule="exact"/>
        <w:jc w:val="center"/>
        <w:rPr>
          <w:rFonts w:ascii="方正小标宋_GBK" w:eastAsia="方正小标宋_GBK" w:hAnsi="方正小标宋简体" w:cs="方正小标宋简体"/>
          <w:bCs/>
          <w:sz w:val="44"/>
          <w:szCs w:val="44"/>
        </w:rPr>
      </w:pPr>
      <w:r w:rsidRPr="00470181">
        <w:rPr>
          <w:rFonts w:ascii="方正小标宋_GBK" w:eastAsia="方正小标宋_GBK" w:hAnsi="方正小标宋简体" w:cs="方正小标宋简体" w:hint="eastAsia"/>
          <w:bCs/>
          <w:sz w:val="44"/>
          <w:szCs w:val="44"/>
        </w:rPr>
        <w:t>批次城市建设用地农用地转用和土地</w:t>
      </w:r>
    </w:p>
    <w:p w:rsidR="00662A9C" w:rsidRPr="00470181" w:rsidRDefault="00662A9C" w:rsidP="00662A9C">
      <w:pPr>
        <w:spacing w:line="600" w:lineRule="exact"/>
        <w:jc w:val="center"/>
        <w:rPr>
          <w:rFonts w:ascii="方正小标宋_GBK" w:eastAsia="方正小标宋_GBK" w:hAnsi="方正小标宋简体" w:cs="方正小标宋简体"/>
          <w:bCs/>
          <w:sz w:val="44"/>
          <w:szCs w:val="44"/>
        </w:rPr>
      </w:pPr>
      <w:r w:rsidRPr="00470181">
        <w:rPr>
          <w:rFonts w:ascii="方正小标宋_GBK" w:eastAsia="方正小标宋_GBK" w:hAnsi="方正小标宋简体" w:cs="方正小标宋简体" w:hint="eastAsia"/>
          <w:bCs/>
          <w:sz w:val="44"/>
          <w:szCs w:val="44"/>
        </w:rPr>
        <w:t>征收实施方案的批复</w:t>
      </w:r>
    </w:p>
    <w:p w:rsidR="00662A9C" w:rsidRDefault="00662A9C" w:rsidP="00662A9C">
      <w:pPr>
        <w:widowControl/>
        <w:spacing w:line="600" w:lineRule="exact"/>
        <w:jc w:val="center"/>
        <w:textAlignment w:val="baseline"/>
        <w:rPr>
          <w:b/>
          <w:sz w:val="32"/>
          <w:szCs w:val="32"/>
        </w:rPr>
      </w:pPr>
    </w:p>
    <w:p w:rsidR="00662A9C" w:rsidRDefault="00662A9C" w:rsidP="00662A9C">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662A9C" w:rsidRDefault="00662A9C" w:rsidP="00662A9C">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审核广州</w:t>
      </w:r>
      <w:r>
        <w:rPr>
          <w:rFonts w:eastAsia="仿宋_GB2312"/>
          <w:sz w:val="32"/>
          <w:szCs w:val="32"/>
        </w:rPr>
        <w:t>市</w:t>
      </w:r>
      <w:r>
        <w:rPr>
          <w:rFonts w:eastAsia="仿宋_GB2312" w:hint="eastAsia"/>
          <w:sz w:val="32"/>
          <w:szCs w:val="32"/>
        </w:rPr>
        <w:t>2018</w:t>
      </w:r>
      <w:r>
        <w:rPr>
          <w:rFonts w:eastAsia="仿宋_GB2312"/>
          <w:sz w:val="32"/>
          <w:szCs w:val="32"/>
        </w:rPr>
        <w:t>年度第</w:t>
      </w:r>
      <w:r>
        <w:rPr>
          <w:rFonts w:eastAsia="仿宋_GB2312" w:hint="eastAsia"/>
          <w:sz w:val="32"/>
          <w:szCs w:val="32"/>
        </w:rPr>
        <w:t>二</w:t>
      </w:r>
      <w:r>
        <w:rPr>
          <w:rFonts w:eastAsia="仿宋_GB2312"/>
          <w:sz w:val="32"/>
          <w:szCs w:val="32"/>
        </w:rPr>
        <w:t>批次城市建设用地农用地转用和土地征收实施方案的请示》（</w:t>
      </w:r>
      <w:proofErr w:type="gramStart"/>
      <w:r>
        <w:rPr>
          <w:rFonts w:eastAsia="仿宋_GB2312" w:hint="eastAsia"/>
          <w:sz w:val="32"/>
          <w:szCs w:val="32"/>
        </w:rPr>
        <w:t>穗规划</w:t>
      </w:r>
      <w:proofErr w:type="gramEnd"/>
      <w:r>
        <w:rPr>
          <w:rFonts w:eastAsia="仿宋_GB2312" w:hint="eastAsia"/>
          <w:sz w:val="32"/>
          <w:szCs w:val="32"/>
        </w:rPr>
        <w:t>资源报〔</w:t>
      </w:r>
      <w:r>
        <w:rPr>
          <w:rFonts w:eastAsia="仿宋_GB2312" w:hint="eastAsia"/>
          <w:sz w:val="32"/>
          <w:szCs w:val="32"/>
        </w:rPr>
        <w:t>2019</w:t>
      </w:r>
      <w:r>
        <w:rPr>
          <w:rFonts w:eastAsia="仿宋_GB2312" w:hint="eastAsia"/>
          <w:sz w:val="32"/>
          <w:szCs w:val="32"/>
        </w:rPr>
        <w:t>〕</w:t>
      </w:r>
      <w:r>
        <w:rPr>
          <w:rFonts w:eastAsia="仿宋_GB2312" w:hint="eastAsia"/>
          <w:sz w:val="32"/>
          <w:szCs w:val="32"/>
        </w:rPr>
        <w:t>173</w:t>
      </w:r>
      <w:r>
        <w:rPr>
          <w:rFonts w:eastAsia="仿宋_GB2312" w:hint="eastAsia"/>
          <w:sz w:val="32"/>
          <w:szCs w:val="32"/>
        </w:rPr>
        <w:t>号</w:t>
      </w:r>
      <w:r>
        <w:rPr>
          <w:rFonts w:eastAsia="仿宋_GB2312"/>
          <w:sz w:val="32"/>
          <w:szCs w:val="32"/>
        </w:rPr>
        <w:t>）及相关材料已通过审核。根据《中华人民共和国土地管理法》第四十四、四十五条的有关规定和</w:t>
      </w:r>
      <w:r>
        <w:rPr>
          <w:rFonts w:eastAsia="仿宋_GB2312" w:hint="eastAsia"/>
          <w:sz w:val="32"/>
          <w:szCs w:val="32"/>
        </w:rPr>
        <w:t>2018</w:t>
      </w:r>
      <w:r>
        <w:rPr>
          <w:rFonts w:eastAsia="仿宋_GB2312"/>
          <w:sz w:val="32"/>
          <w:szCs w:val="32"/>
        </w:rPr>
        <w:t>年度国务院批准的农用地转用和土地征收方案，批复如下：</w:t>
      </w:r>
    </w:p>
    <w:p w:rsidR="00662A9C" w:rsidRDefault="00662A9C" w:rsidP="00662A9C">
      <w:pPr>
        <w:widowControl/>
        <w:spacing w:line="600" w:lineRule="exact"/>
        <w:ind w:firstLineChars="200" w:firstLine="632"/>
        <w:textAlignment w:val="baseline"/>
        <w:rPr>
          <w:rFonts w:eastAsia="仿宋_GB2312"/>
          <w:sz w:val="32"/>
          <w:szCs w:val="32"/>
        </w:rPr>
      </w:pPr>
      <w:r>
        <w:rPr>
          <w:rFonts w:eastAsia="仿宋_GB2312"/>
          <w:sz w:val="32"/>
          <w:szCs w:val="32"/>
        </w:rPr>
        <w:t>一、同意上报的农用地转用和土地征收实施方案。同意你市将</w:t>
      </w:r>
      <w:r>
        <w:rPr>
          <w:rFonts w:eastAsia="仿宋_GB2312" w:hint="eastAsia"/>
          <w:sz w:val="32"/>
          <w:szCs w:val="32"/>
        </w:rPr>
        <w:t>天河区</w:t>
      </w:r>
      <w:r>
        <w:rPr>
          <w:rFonts w:eastAsia="仿宋_GB2312" w:hint="eastAsia"/>
          <w:sz w:val="32"/>
        </w:rPr>
        <w:t>凤凰街柯木塱股份合作经济联社</w:t>
      </w:r>
      <w:r>
        <w:rPr>
          <w:rFonts w:eastAsia="仿宋_GB2312"/>
          <w:sz w:val="32"/>
          <w:szCs w:val="32"/>
        </w:rPr>
        <w:t>属下的集体农用地</w:t>
      </w:r>
      <w:r>
        <w:rPr>
          <w:rFonts w:eastAsia="仿宋_GB2312" w:hint="eastAsia"/>
          <w:sz w:val="32"/>
          <w:szCs w:val="32"/>
        </w:rPr>
        <w:t>5.0315</w:t>
      </w:r>
      <w:r>
        <w:rPr>
          <w:rFonts w:eastAsia="仿宋_GB2312"/>
          <w:sz w:val="32"/>
          <w:szCs w:val="32"/>
        </w:rPr>
        <w:t>公顷（耕地</w:t>
      </w:r>
      <w:r>
        <w:rPr>
          <w:rFonts w:eastAsia="仿宋_GB2312" w:hint="eastAsia"/>
          <w:sz w:val="32"/>
          <w:szCs w:val="32"/>
        </w:rPr>
        <w:t>2.1072</w:t>
      </w:r>
      <w:r>
        <w:rPr>
          <w:rFonts w:eastAsia="仿宋_GB2312"/>
          <w:sz w:val="32"/>
          <w:szCs w:val="32"/>
        </w:rPr>
        <w:t>公顷、园地</w:t>
      </w:r>
      <w:r>
        <w:rPr>
          <w:rFonts w:eastAsia="仿宋_GB2312" w:hint="eastAsia"/>
          <w:sz w:val="32"/>
          <w:szCs w:val="32"/>
        </w:rPr>
        <w:t>0.0452</w:t>
      </w:r>
      <w:r>
        <w:rPr>
          <w:rFonts w:eastAsia="仿宋_GB2312"/>
          <w:sz w:val="32"/>
          <w:szCs w:val="32"/>
        </w:rPr>
        <w:t>公顷、林地</w:t>
      </w:r>
      <w:r>
        <w:rPr>
          <w:rFonts w:eastAsia="仿宋_GB2312" w:hint="eastAsia"/>
          <w:sz w:val="32"/>
          <w:szCs w:val="32"/>
        </w:rPr>
        <w:t>2.7413</w:t>
      </w:r>
      <w:r>
        <w:rPr>
          <w:rFonts w:eastAsia="仿宋_GB2312"/>
          <w:sz w:val="32"/>
          <w:szCs w:val="32"/>
        </w:rPr>
        <w:t>公顷、其他农用地</w:t>
      </w:r>
      <w:r>
        <w:rPr>
          <w:rFonts w:eastAsia="仿宋_GB2312" w:hint="eastAsia"/>
          <w:sz w:val="32"/>
          <w:szCs w:val="32"/>
        </w:rPr>
        <w:t>0.1378</w:t>
      </w:r>
      <w:r>
        <w:rPr>
          <w:rFonts w:eastAsia="仿宋_GB2312"/>
          <w:sz w:val="32"/>
          <w:szCs w:val="32"/>
        </w:rPr>
        <w:t>公顷）转为建设用地，同时使用上述有关村集体建设用地</w:t>
      </w:r>
      <w:r>
        <w:rPr>
          <w:rFonts w:eastAsia="仿宋_GB2312" w:hint="eastAsia"/>
          <w:sz w:val="32"/>
          <w:szCs w:val="32"/>
        </w:rPr>
        <w:t>8.7121</w:t>
      </w:r>
      <w:r>
        <w:rPr>
          <w:rFonts w:eastAsia="仿宋_GB2312"/>
          <w:sz w:val="32"/>
          <w:szCs w:val="32"/>
        </w:rPr>
        <w:t>公顷、未利用地</w:t>
      </w:r>
      <w:r>
        <w:rPr>
          <w:rFonts w:eastAsia="仿宋_GB2312" w:hint="eastAsia"/>
          <w:sz w:val="32"/>
          <w:szCs w:val="32"/>
        </w:rPr>
        <w:t>0.9505</w:t>
      </w:r>
      <w:r>
        <w:rPr>
          <w:rFonts w:eastAsia="仿宋_GB2312"/>
          <w:sz w:val="32"/>
          <w:szCs w:val="32"/>
        </w:rPr>
        <w:t>公顷，以上合计</w:t>
      </w:r>
      <w:r>
        <w:rPr>
          <w:rFonts w:eastAsia="仿宋_GB2312" w:hint="eastAsia"/>
          <w:sz w:val="32"/>
          <w:szCs w:val="32"/>
        </w:rPr>
        <w:t>14.6941</w:t>
      </w:r>
      <w:r>
        <w:rPr>
          <w:rFonts w:eastAsia="仿宋_GB2312"/>
          <w:sz w:val="32"/>
          <w:szCs w:val="32"/>
        </w:rPr>
        <w:t>公顷集体土地一并办理征收为国有土地手续</w:t>
      </w:r>
      <w:r>
        <w:rPr>
          <w:rFonts w:eastAsia="仿宋" w:hint="eastAsia"/>
          <w:sz w:val="32"/>
        </w:rPr>
        <w:t>。</w:t>
      </w:r>
      <w:proofErr w:type="gramStart"/>
      <w:r>
        <w:rPr>
          <w:rFonts w:eastAsia="仿宋_GB2312"/>
          <w:sz w:val="32"/>
          <w:szCs w:val="32"/>
        </w:rPr>
        <w:t>另同意</w:t>
      </w:r>
      <w:proofErr w:type="gramEnd"/>
      <w:r>
        <w:rPr>
          <w:rFonts w:eastAsia="仿宋_GB2312"/>
          <w:sz w:val="32"/>
          <w:szCs w:val="32"/>
        </w:rPr>
        <w:t>你市使用</w:t>
      </w:r>
      <w:r>
        <w:rPr>
          <w:rFonts w:eastAsia="仿宋_GB2312" w:hint="eastAsia"/>
          <w:sz w:val="32"/>
          <w:szCs w:val="32"/>
        </w:rPr>
        <w:t>国有</w:t>
      </w:r>
      <w:r>
        <w:rPr>
          <w:rFonts w:eastAsia="仿宋_GB2312"/>
          <w:sz w:val="32"/>
          <w:szCs w:val="32"/>
        </w:rPr>
        <w:t>建设用地</w:t>
      </w:r>
      <w:r>
        <w:rPr>
          <w:rFonts w:eastAsia="仿宋_GB2312" w:hint="eastAsia"/>
          <w:sz w:val="32"/>
          <w:szCs w:val="32"/>
        </w:rPr>
        <w:t>0.6495</w:t>
      </w:r>
      <w:r>
        <w:rPr>
          <w:rFonts w:eastAsia="仿宋_GB2312"/>
          <w:sz w:val="32"/>
          <w:szCs w:val="32"/>
        </w:rPr>
        <w:t>公顷</w:t>
      </w:r>
      <w:r>
        <w:rPr>
          <w:rFonts w:eastAsia="仿宋_GB2312" w:hint="eastAsia"/>
          <w:sz w:val="32"/>
          <w:szCs w:val="32"/>
        </w:rPr>
        <w:t>。</w:t>
      </w:r>
      <w:r>
        <w:rPr>
          <w:rFonts w:eastAsia="仿宋_GB2312"/>
          <w:sz w:val="32"/>
          <w:szCs w:val="32"/>
        </w:rPr>
        <w:t>上述土地（合计</w:t>
      </w:r>
      <w:r>
        <w:rPr>
          <w:rFonts w:eastAsia="仿宋_GB2312" w:hint="eastAsia"/>
          <w:sz w:val="32"/>
          <w:szCs w:val="32"/>
        </w:rPr>
        <w:t>15.3436</w:t>
      </w:r>
      <w:r>
        <w:rPr>
          <w:rFonts w:eastAsia="仿宋_GB2312"/>
          <w:sz w:val="32"/>
          <w:szCs w:val="32"/>
        </w:rPr>
        <w:t>公顷）</w:t>
      </w:r>
      <w:proofErr w:type="gramStart"/>
      <w:r>
        <w:rPr>
          <w:rFonts w:eastAsia="仿宋_GB2312"/>
          <w:sz w:val="32"/>
          <w:szCs w:val="32"/>
        </w:rPr>
        <w:t>经完善</w:t>
      </w:r>
      <w:proofErr w:type="gramEnd"/>
      <w:r>
        <w:rPr>
          <w:rFonts w:eastAsia="仿宋_GB2312"/>
          <w:sz w:val="32"/>
          <w:szCs w:val="32"/>
        </w:rPr>
        <w:t>相关手续后依照规划安排作为</w:t>
      </w:r>
      <w:r>
        <w:rPr>
          <w:rFonts w:eastAsia="仿宋_GB2312" w:hint="eastAsia"/>
          <w:sz w:val="32"/>
          <w:szCs w:val="32"/>
        </w:rPr>
        <w:t>广州市天河区</w:t>
      </w:r>
      <w:r>
        <w:rPr>
          <w:rFonts w:eastAsia="仿宋_GB2312"/>
          <w:sz w:val="32"/>
          <w:szCs w:val="32"/>
        </w:rPr>
        <w:t>城</w:t>
      </w:r>
      <w:r>
        <w:rPr>
          <w:rFonts w:eastAsia="仿宋_GB2312" w:hint="eastAsia"/>
          <w:sz w:val="32"/>
          <w:szCs w:val="32"/>
        </w:rPr>
        <w:t>市</w:t>
      </w:r>
      <w:r>
        <w:rPr>
          <w:rFonts w:eastAsia="仿宋_GB2312"/>
          <w:sz w:val="32"/>
          <w:szCs w:val="32"/>
        </w:rPr>
        <w:t>建设用地。</w:t>
      </w:r>
    </w:p>
    <w:p w:rsidR="00662A9C" w:rsidRDefault="00662A9C" w:rsidP="00662A9C">
      <w:pPr>
        <w:widowControl/>
        <w:spacing w:line="600" w:lineRule="exact"/>
        <w:ind w:firstLine="645"/>
        <w:textAlignment w:val="baseline"/>
        <w:rPr>
          <w:rFonts w:eastAsia="仿宋_GB2312"/>
          <w:sz w:val="32"/>
          <w:szCs w:val="32"/>
        </w:rPr>
      </w:pPr>
      <w:r>
        <w:rPr>
          <w:rFonts w:eastAsia="仿宋_GB2312"/>
          <w:sz w:val="32"/>
          <w:szCs w:val="32"/>
        </w:rPr>
        <w:lastRenderedPageBreak/>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662A9C" w:rsidRDefault="00662A9C" w:rsidP="00662A9C">
      <w:pPr>
        <w:widowControl/>
        <w:spacing w:line="58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eastAsia="仿宋_GB2312" w:hint="eastAsia"/>
          <w:sz w:val="32"/>
          <w:szCs w:val="32"/>
        </w:rPr>
        <w:t>440000201900985822</w:t>
      </w:r>
      <w:r>
        <w:rPr>
          <w:rFonts w:eastAsia="仿宋_GB2312"/>
          <w:sz w:val="32"/>
          <w:szCs w:val="32"/>
        </w:rPr>
        <w:t>），已落实占补平衡。</w:t>
      </w:r>
    </w:p>
    <w:p w:rsidR="00662A9C" w:rsidRDefault="00662A9C" w:rsidP="00662A9C">
      <w:pPr>
        <w:widowControl/>
        <w:spacing w:line="60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662A9C" w:rsidRDefault="00662A9C" w:rsidP="00662A9C">
      <w:pPr>
        <w:widowControl/>
        <w:spacing w:line="600" w:lineRule="exact"/>
        <w:ind w:firstLine="645"/>
        <w:textAlignment w:val="baseline"/>
        <w:rPr>
          <w:rFonts w:eastAsia="仿宋_GB2312"/>
          <w:sz w:val="32"/>
          <w:szCs w:val="32"/>
        </w:rPr>
      </w:pPr>
      <w:r>
        <w:rPr>
          <w:rFonts w:eastAsia="仿宋_GB2312" w:hint="eastAsia"/>
          <w:sz w:val="32"/>
          <w:szCs w:val="32"/>
        </w:rPr>
        <w:t>五</w:t>
      </w:r>
      <w:r>
        <w:rPr>
          <w:rFonts w:eastAsia="仿宋_GB2312"/>
          <w:sz w:val="32"/>
          <w:szCs w:val="32"/>
        </w:rPr>
        <w:t>、使用土地涉及有关税费的收缴或调整，请按有关规定办理。</w:t>
      </w:r>
    </w:p>
    <w:p w:rsidR="00662A9C" w:rsidRDefault="00662A9C" w:rsidP="00662A9C">
      <w:pPr>
        <w:widowControl/>
        <w:spacing w:line="600" w:lineRule="exact"/>
        <w:ind w:firstLine="645"/>
        <w:textAlignment w:val="baseline"/>
        <w:rPr>
          <w:rFonts w:eastAsia="仿宋_GB2312"/>
          <w:sz w:val="32"/>
          <w:szCs w:val="32"/>
        </w:rPr>
      </w:pPr>
      <w:r>
        <w:rPr>
          <w:rFonts w:eastAsia="仿宋_GB2312" w:hint="eastAsia"/>
          <w:sz w:val="32"/>
          <w:szCs w:val="32"/>
        </w:rPr>
        <w:t>六</w:t>
      </w:r>
      <w:r>
        <w:rPr>
          <w:rFonts w:eastAsia="仿宋_GB2312"/>
          <w:sz w:val="32"/>
          <w:szCs w:val="32"/>
        </w:rPr>
        <w:t>、征地批后实施情况连同经批准的征地补偿安置方案</w:t>
      </w:r>
      <w:r>
        <w:rPr>
          <w:rFonts w:eastAsia="仿宋_GB2312" w:hint="eastAsia"/>
          <w:sz w:val="32"/>
          <w:szCs w:val="32"/>
        </w:rPr>
        <w:t>和</w:t>
      </w:r>
      <w:r>
        <w:rPr>
          <w:rFonts w:eastAsia="仿宋_GB2312"/>
          <w:sz w:val="32"/>
          <w:szCs w:val="32"/>
        </w:rPr>
        <w:t>具体项目供地情况须按规定报备。</w:t>
      </w:r>
    </w:p>
    <w:p w:rsidR="00662A9C" w:rsidRDefault="00662A9C" w:rsidP="00662A9C">
      <w:pPr>
        <w:widowControl/>
        <w:spacing w:line="600" w:lineRule="exact"/>
        <w:textAlignment w:val="baseline"/>
        <w:rPr>
          <w:rFonts w:eastAsia="仿宋_GB2312"/>
          <w:sz w:val="32"/>
          <w:szCs w:val="32"/>
        </w:rPr>
      </w:pPr>
    </w:p>
    <w:p w:rsidR="00662A9C" w:rsidRDefault="00662A9C" w:rsidP="00662A9C">
      <w:pPr>
        <w:widowControl/>
        <w:spacing w:line="600" w:lineRule="exact"/>
        <w:ind w:firstLine="645"/>
        <w:jc w:val="right"/>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662A9C" w:rsidRDefault="00662A9C" w:rsidP="00662A9C">
      <w:pPr>
        <w:spacing w:line="600" w:lineRule="exact"/>
      </w:pPr>
      <w:r>
        <w:rPr>
          <w:rFonts w:eastAsia="仿宋_GB2312" w:hint="eastAsia"/>
          <w:sz w:val="32"/>
          <w:szCs w:val="32"/>
        </w:rPr>
        <w:t xml:space="preserve">                                         </w:t>
      </w:r>
      <w:bookmarkStart w:id="0" w:name="_GoBack"/>
      <w:bookmarkEnd w:id="0"/>
      <w:r>
        <w:rPr>
          <w:rFonts w:eastAsia="仿宋_GB2312" w:hint="eastAsia"/>
          <w:sz w:val="32"/>
          <w:szCs w:val="32"/>
        </w:rPr>
        <w:t xml:space="preserve"> 2019</w:t>
      </w:r>
      <w:r>
        <w:rPr>
          <w:rFonts w:eastAsia="仿宋_GB2312"/>
          <w:sz w:val="32"/>
          <w:szCs w:val="32"/>
        </w:rPr>
        <w:t>年</w:t>
      </w:r>
      <w:r>
        <w:rPr>
          <w:rFonts w:eastAsia="仿宋_GB2312" w:hint="eastAsia"/>
          <w:sz w:val="32"/>
          <w:szCs w:val="32"/>
        </w:rPr>
        <w:t>4</w:t>
      </w:r>
      <w:r>
        <w:rPr>
          <w:rFonts w:eastAsia="仿宋_GB2312"/>
          <w:sz w:val="32"/>
          <w:szCs w:val="32"/>
        </w:rPr>
        <w:t>月</w:t>
      </w:r>
      <w:r>
        <w:rPr>
          <w:rFonts w:eastAsia="仿宋_GB2312" w:hint="eastAsia"/>
          <w:sz w:val="32"/>
          <w:szCs w:val="32"/>
        </w:rPr>
        <w:t>8</w:t>
      </w:r>
      <w:r>
        <w:rPr>
          <w:rFonts w:eastAsia="仿宋_GB2312"/>
          <w:sz w:val="32"/>
          <w:szCs w:val="32"/>
        </w:rPr>
        <w:t>日</w:t>
      </w:r>
    </w:p>
    <w:p w:rsidR="008F170A" w:rsidRDefault="008F170A"/>
    <w:sectPr w:rsidR="008F170A" w:rsidSect="00470181">
      <w:footerReference w:type="even" r:id="rId4"/>
      <w:footerReference w:type="default" r:id="rId5"/>
      <w:pgSz w:w="11906" w:h="16838"/>
      <w:pgMar w:top="1814" w:right="1361" w:bottom="1474" w:left="1531" w:header="851" w:footer="1588" w:gutter="0"/>
      <w:cols w:space="720"/>
      <w:titlePg/>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81" w:rsidRDefault="00662A9C">
    <w:pPr>
      <w:pStyle w:val="a3"/>
      <w:framePr w:wrap="around" w:vAnchor="text" w:hAnchor="margin" w:xAlign="outside" w:y="1"/>
      <w:rPr>
        <w:rStyle w:val="1"/>
      </w:rPr>
    </w:pPr>
    <w:r>
      <w:fldChar w:fldCharType="begin"/>
    </w:r>
    <w:r>
      <w:rPr>
        <w:rStyle w:val="1"/>
      </w:rPr>
      <w:instrText xml:space="preserve">PAGE  </w:instrText>
    </w:r>
    <w:r>
      <w:fldChar w:fldCharType="end"/>
    </w:r>
  </w:p>
  <w:p w:rsidR="00470181" w:rsidRDefault="00662A9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81" w:rsidRDefault="00662A9C">
    <w:pPr>
      <w:pStyle w:val="a3"/>
      <w:framePr w:wrap="around" w:vAnchor="text" w:hAnchor="margin" w:xAlign="outside" w:y="1"/>
      <w:rPr>
        <w:rStyle w:val="1"/>
        <w:sz w:val="28"/>
        <w:szCs w:val="28"/>
      </w:rPr>
    </w:pPr>
    <w:r>
      <w:rPr>
        <w:rStyle w:val="1"/>
        <w:rFonts w:hint="eastAsia"/>
        <w:sz w:val="28"/>
        <w:szCs w:val="28"/>
      </w:rPr>
      <w:t>—</w:t>
    </w:r>
    <w:r>
      <w:rPr>
        <w:rStyle w:val="1"/>
        <w:rFonts w:hint="eastAsia"/>
        <w:sz w:val="28"/>
        <w:szCs w:val="28"/>
      </w:rPr>
      <w:t xml:space="preserve"> </w:t>
    </w:r>
    <w:r>
      <w:rPr>
        <w:sz w:val="28"/>
        <w:szCs w:val="28"/>
      </w:rPr>
      <w:fldChar w:fldCharType="begin"/>
    </w:r>
    <w:r>
      <w:rPr>
        <w:rStyle w:val="1"/>
        <w:sz w:val="28"/>
        <w:szCs w:val="28"/>
      </w:rPr>
      <w:instrText xml:space="preserve">PAGE  </w:instrText>
    </w:r>
    <w:r>
      <w:rPr>
        <w:sz w:val="28"/>
        <w:szCs w:val="28"/>
      </w:rPr>
      <w:fldChar w:fldCharType="separate"/>
    </w:r>
    <w:r>
      <w:rPr>
        <w:rStyle w:val="1"/>
        <w:noProof/>
        <w:sz w:val="28"/>
        <w:szCs w:val="28"/>
      </w:rPr>
      <w:t>2</w:t>
    </w:r>
    <w:r>
      <w:rPr>
        <w:sz w:val="28"/>
        <w:szCs w:val="28"/>
      </w:rPr>
      <w:fldChar w:fldCharType="end"/>
    </w:r>
    <w:r>
      <w:rPr>
        <w:rStyle w:val="1"/>
        <w:rFonts w:hint="eastAsia"/>
        <w:sz w:val="28"/>
        <w:szCs w:val="28"/>
      </w:rPr>
      <w:t xml:space="preserve"> </w:t>
    </w:r>
    <w:r>
      <w:rPr>
        <w:rStyle w:val="1"/>
        <w:rFonts w:hint="eastAsia"/>
        <w:sz w:val="28"/>
        <w:szCs w:val="28"/>
      </w:rPr>
      <w:t>—</w:t>
    </w:r>
  </w:p>
  <w:p w:rsidR="00470181" w:rsidRDefault="00662A9C">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2A9C"/>
    <w:rsid w:val="00662A9C"/>
    <w:rsid w:val="008F17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A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2A9C"/>
    <w:pPr>
      <w:tabs>
        <w:tab w:val="center" w:pos="4153"/>
        <w:tab w:val="right" w:pos="8306"/>
      </w:tabs>
      <w:snapToGrid w:val="0"/>
      <w:jc w:val="left"/>
    </w:pPr>
    <w:rPr>
      <w:sz w:val="18"/>
      <w:szCs w:val="18"/>
    </w:rPr>
  </w:style>
  <w:style w:type="character" w:customStyle="1" w:styleId="Char">
    <w:name w:val="页脚 Char"/>
    <w:basedOn w:val="a0"/>
    <w:link w:val="a3"/>
    <w:rsid w:val="00662A9C"/>
    <w:rPr>
      <w:rFonts w:ascii="Times New Roman" w:eastAsia="宋体" w:hAnsi="Times New Roman" w:cs="Times New Roman"/>
      <w:sz w:val="18"/>
      <w:szCs w:val="18"/>
    </w:rPr>
  </w:style>
  <w:style w:type="character" w:customStyle="1" w:styleId="1">
    <w:name w:val="页码1"/>
    <w:basedOn w:val="a0"/>
    <w:rsid w:val="00662A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1</cp:revision>
  <dcterms:created xsi:type="dcterms:W3CDTF">2019-05-20T03:24:00Z</dcterms:created>
  <dcterms:modified xsi:type="dcterms:W3CDTF">2019-05-20T03:24:00Z</dcterms:modified>
</cp:coreProperties>
</file>