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“</w:t>
      </w:r>
      <w:r>
        <w:rPr>
          <w:rFonts w:hint="eastAsia" w:ascii="Times New Roman" w:hAnsi="Times New Roman" w:eastAsia="方正小标宋简体" w:cs="方正小标宋简体"/>
          <w:sz w:val="48"/>
          <w:szCs w:val="48"/>
        </w:rPr>
        <w:t>一书三方案</w:t>
      </w:r>
      <w:r>
        <w:rPr>
          <w:rFonts w:ascii="Times New Roman" w:hAnsi="Times New Roman" w:eastAsia="方正小标宋简体" w:cs="Times New Roman"/>
          <w:sz w:val="48"/>
          <w:szCs w:val="48"/>
        </w:rPr>
        <w:t>”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31680" w:firstLineChars="6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31680" w:firstLineChars="6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31680" w:firstLineChars="6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编制机关（公章）：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编　制　时　间：</w:t>
      </w:r>
      <w:r>
        <w:rPr>
          <w:rFonts w:ascii="Times New Roman" w:hAnsi="Times New Roman" w:eastAsia="仿宋_GB2312" w:cs="Times New Roman"/>
          <w:sz w:val="32"/>
          <w:szCs w:val="32"/>
        </w:rPr>
        <w:t>2018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中华人民共和国国土资源部监制</w:t>
      </w:r>
    </w:p>
    <w:p>
      <w:pPr>
        <w:spacing w:line="360" w:lineRule="auto"/>
        <w:ind w:firstLine="31680" w:firstLineChars="700"/>
        <w:rPr>
          <w:rFonts w:ascii="Times New Roman" w:hAnsi="Times New Roman" w:eastAsia="黑体" w:cs="Times New Roman"/>
          <w:b/>
          <w:bCs/>
          <w:sz w:val="30"/>
          <w:szCs w:val="30"/>
        </w:rPr>
      </w:pPr>
    </w:p>
    <w:p>
      <w:pPr>
        <w:spacing w:line="360" w:lineRule="auto"/>
        <w:ind w:firstLine="31680" w:firstLineChars="700"/>
        <w:rPr>
          <w:rFonts w:ascii="Times New Roman" w:hAnsi="Times New Roman" w:eastAsia="黑体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hint="eastAsia" w:ascii="Times New Roman" w:hAnsi="Times New Roman" w:cs="宋体"/>
          <w:sz w:val="24"/>
          <w:szCs w:val="24"/>
        </w:rPr>
        <w:t>计量单位：公顷、万元</w:t>
      </w:r>
    </w:p>
    <w:tbl>
      <w:tblPr>
        <w:tblStyle w:val="6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cs="宋体"/>
              </w:rPr>
              <w:t>广州市天河区人民政府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广州市</w:t>
            </w:r>
            <w:r>
              <w:rPr>
                <w:rFonts w:ascii="宋体" w:cs="宋体"/>
              </w:rPr>
              <w:t>2017</w:t>
            </w:r>
            <w:r>
              <w:rPr>
                <w:rFonts w:hint="eastAsia" w:ascii="宋体" w:cs="宋体"/>
              </w:rPr>
              <w:t>年度第三十一批次城市建设用地农用地转用和</w:t>
            </w:r>
            <w:r>
              <w:rPr>
                <w:rFonts w:ascii="宋体" w:cs="宋体"/>
              </w:rPr>
              <w:t xml:space="preserve">                           </w:t>
            </w:r>
            <w:r>
              <w:rPr>
                <w:rFonts w:hint="eastAsia" w:ascii="宋体" w:cs="宋体"/>
              </w:rPr>
              <w:t>土地征收实施方案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cs="宋体"/>
              </w:rPr>
              <w:t>2.4108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0.2811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土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利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auto"/>
              <w:ind w:firstLine="31680" w:firstLineChars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权　属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合计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总计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2.4108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0.0282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2.3826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0.2702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0.0042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0.2660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0.2702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0.0042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0.2660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宋体" w:cs="Times New Roman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宋体" w:cs="Times New Roman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2.1297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0.0236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2.1061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</w:rPr>
              <w:t xml:space="preserve">  0.0109</w:t>
            </w:r>
          </w:p>
        </w:tc>
        <w:tc>
          <w:tcPr>
            <w:tcW w:w="2160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cs="宋体"/>
              </w:rPr>
              <w:t xml:space="preserve">    0.0004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</w:rPr>
              <w:t xml:space="preserve"> 0.0105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分批次城市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3168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广州市</w:t>
            </w:r>
            <w:r>
              <w:rPr>
                <w:rFonts w:ascii="宋体" w:cs="宋体"/>
              </w:rPr>
              <w:t>2017</w:t>
            </w:r>
            <w:r>
              <w:rPr>
                <w:rFonts w:hint="eastAsia" w:ascii="宋体" w:cs="宋体"/>
              </w:rPr>
              <w:t>年度第三十一批次城市建设用地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2.4108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cs="宋体"/>
              </w:rPr>
              <w:t>商服用地（村经济发展留用地）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续一：</w:t>
      </w:r>
    </w:p>
    <w:tbl>
      <w:tblPr>
        <w:tblStyle w:val="6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31680" w:firstLineChars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民政府土地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行政主管部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门审查意见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316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人民政府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316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316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316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备注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广州市人民政府已做好了缴纳新增建设用地土地有偿使用费的准备，保证及时、规范、全额一次性缴清。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制表人：</w:t>
      </w:r>
    </w:p>
    <w:p>
      <w:pPr>
        <w:pageBreakBefore/>
        <w:spacing w:line="360" w:lineRule="auto"/>
        <w:ind w:firstLine="31680" w:firstLineChars="90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31680" w:firstLineChars="25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计量单位：公顷</w:t>
      </w:r>
    </w:p>
    <w:tbl>
      <w:tblPr>
        <w:tblStyle w:val="6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转用面积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316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3168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3168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农用地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0.2702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0.0042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0.2660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（含带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31680" w:firstLineChars="100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31680" w:firstLineChars="100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土地利用总体规划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符合规划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需调整规划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国家级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国家级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省级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省级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县级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县级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乡级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31680" w:firstLineChars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乡级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农用地转用计划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0.2702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316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0.2702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31680" w:firstLineChars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已在我市</w:t>
            </w:r>
            <w:r>
              <w:rPr>
                <w:sz w:val="28"/>
                <w:szCs w:val="28"/>
              </w:rPr>
              <w:t>2017</w:t>
            </w:r>
            <w:r>
              <w:rPr>
                <w:rFonts w:hint="eastAsia" w:cs="宋体"/>
                <w:sz w:val="28"/>
                <w:szCs w:val="28"/>
              </w:rPr>
              <w:t>年土地利用计划落实用地计划指标。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填表人：</w:t>
      </w:r>
    </w:p>
    <w:p>
      <w:pPr>
        <w:spacing w:line="360" w:lineRule="auto"/>
        <w:ind w:firstLine="31680" w:firstLineChars="901"/>
        <w:rPr>
          <w:rFonts w:ascii="Times New Roman" w:hAnsi="Times New Roman" w:eastAsia="黑体" w:cs="Times New Roman"/>
          <w:b/>
          <w:bCs/>
          <w:sz w:val="30"/>
          <w:szCs w:val="30"/>
        </w:rPr>
      </w:pPr>
    </w:p>
    <w:p>
      <w:pPr>
        <w:pageBreakBefore/>
        <w:spacing w:line="360" w:lineRule="auto"/>
        <w:ind w:firstLine="31680" w:firstLineChars="90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三、补充耕地方案</w:t>
      </w:r>
    </w:p>
    <w:p>
      <w:pPr>
        <w:spacing w:line="360" w:lineRule="auto"/>
        <w:ind w:firstLine="31680" w:firstLineChars="25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计量单位：公顷、万元</w:t>
      </w:r>
    </w:p>
    <w:tbl>
      <w:tblPr>
        <w:tblStyle w:val="6"/>
        <w:tblW w:w="885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483"/>
        <w:gridCol w:w="617"/>
        <w:gridCol w:w="1244"/>
        <w:gridCol w:w="271"/>
        <w:gridCol w:w="920"/>
        <w:gridCol w:w="1150"/>
        <w:gridCol w:w="61"/>
        <w:gridCol w:w="1139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占用耕地面积</w:t>
            </w:r>
          </w:p>
        </w:tc>
        <w:tc>
          <w:tcPr>
            <w:tcW w:w="2132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其中：水田面积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6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需补充产能指标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补充耕地责任单位</w:t>
            </w:r>
          </w:p>
        </w:tc>
        <w:tc>
          <w:tcPr>
            <w:tcW w:w="658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补充耕地承担单位</w:t>
            </w:r>
          </w:p>
        </w:tc>
        <w:tc>
          <w:tcPr>
            <w:tcW w:w="658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挂钩确认信息编号</w:t>
            </w:r>
          </w:p>
        </w:tc>
        <w:tc>
          <w:tcPr>
            <w:tcW w:w="658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补充耕地方式</w:t>
            </w:r>
          </w:p>
        </w:tc>
        <w:tc>
          <w:tcPr>
            <w:tcW w:w="1861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委托补充</w:t>
            </w:r>
          </w:p>
        </w:tc>
        <w:tc>
          <w:tcPr>
            <w:tcW w:w="472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自行补充</w:t>
            </w:r>
          </w:p>
        </w:tc>
        <w:tc>
          <w:tcPr>
            <w:tcW w:w="472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66" w:type="dxa"/>
            <w:gridSpan w:val="2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缴纳耕地开垦费</w:t>
            </w:r>
          </w:p>
        </w:tc>
        <w:tc>
          <w:tcPr>
            <w:tcW w:w="1861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收费标准</w:t>
            </w:r>
          </w:p>
        </w:tc>
        <w:tc>
          <w:tcPr>
            <w:tcW w:w="472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6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缴纳金额</w:t>
            </w:r>
          </w:p>
        </w:tc>
        <w:tc>
          <w:tcPr>
            <w:tcW w:w="472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85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已补充耕地情况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挂钩的土地整治项目编号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挂钩面积</w:t>
            </w: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其中水田面积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平均质量等别</w:t>
            </w:r>
          </w:p>
        </w:tc>
        <w:tc>
          <w:tcPr>
            <w:tcW w:w="1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补充产能指标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所在县（市、区）</w:t>
            </w:r>
          </w:p>
        </w:tc>
        <w:tc>
          <w:tcPr>
            <w:tcW w:w="118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验收单位及文号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合计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highlight w:val="red"/>
              </w:rPr>
            </w:pPr>
          </w:p>
        </w:tc>
      </w:tr>
    </w:tbl>
    <w:p>
      <w:pPr>
        <w:spacing w:line="360" w:lineRule="auto"/>
        <w:jc w:val="right"/>
        <w:rPr>
          <w:rFonts w:ascii="Times New Roman" w:hAnsi="Times New Roman" w:eastAsia="黑体" w:cs="Times New Roman"/>
          <w:sz w:val="24"/>
          <w:szCs w:val="24"/>
        </w:rPr>
        <w:sectPr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ageBreakBefore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四、征收土地方案（汇总）</w:t>
      </w:r>
    </w:p>
    <w:p>
      <w:pPr>
        <w:spacing w:line="360" w:lineRule="auto"/>
        <w:ind w:firstLine="31680" w:firstLineChars="23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计量单位：公项、万元、人</w:t>
      </w:r>
    </w:p>
    <w:tbl>
      <w:tblPr>
        <w:tblStyle w:val="6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广州市天河区龙洞街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广州市天河区龙洞街龙洞股份合作经济联社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权属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状况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316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316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316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316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316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316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3168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0.2660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按产值</w:t>
            </w:r>
            <w:r>
              <w:rPr>
                <w:rFonts w:ascii="宋体" w:hAnsi="宋体" w:cs="宋体"/>
              </w:rPr>
              <w:t>51.11</w:t>
            </w:r>
            <w:r>
              <w:rPr>
                <w:rFonts w:hint="eastAsia" w:ascii="宋体" w:hAnsi="宋体" w:cs="宋体"/>
              </w:rPr>
              <w:t>万元／公顷，土地补偿费</w:t>
            </w: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园地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养殖水面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31680" w:firstLineChars="10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31680" w:firstLineChars="700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建设用地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2.1061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按产值</w:t>
            </w:r>
            <w:r>
              <w:rPr>
                <w:rFonts w:ascii="宋体" w:hAnsi="宋体" w:cs="宋体"/>
              </w:rPr>
              <w:t>51.11</w:t>
            </w:r>
            <w:r>
              <w:rPr>
                <w:rFonts w:hint="eastAsia" w:ascii="宋体" w:hAnsi="宋体" w:cs="宋体"/>
              </w:rPr>
              <w:t>万元／公顷，土地补偿费</w:t>
            </w: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未利用地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31680" w:firstLineChars="100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0.0105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按产值</w:t>
            </w:r>
            <w:r>
              <w:rPr>
                <w:rFonts w:ascii="宋体" w:hAnsi="宋体" w:cs="宋体"/>
              </w:rPr>
              <w:t>51.11</w:t>
            </w:r>
            <w:r>
              <w:rPr>
                <w:rFonts w:hint="eastAsia" w:ascii="宋体" w:hAnsi="宋体" w:cs="宋体"/>
              </w:rPr>
              <w:t>万元／公顷，土地补偿费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316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3168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31680" w:firstLineChars="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316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31680" w:firstLineChars="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ageBreakBefore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续一：</w:t>
      </w:r>
    </w:p>
    <w:tbl>
      <w:tblPr>
        <w:tblStyle w:val="6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</w:t>
            </w:r>
          </w:p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它</w:t>
            </w:r>
          </w:p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费</w:t>
            </w:r>
          </w:p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名称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769.8237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323.1023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360" w:lineRule="auto"/>
              <w:ind w:firstLine="3168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lang w:val="zh-CN"/>
              </w:rPr>
              <w:t>该批次用地为征收农村集体土地返还给村集体的村经济发展留用地，不需实际支付征地补偿款。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ind w:firstLine="31680" w:firstLineChars="4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cs="Times New Roman"/>
                <w:color w:val="000000"/>
                <w:kern w:val="0"/>
                <w:lang w:val="zh-CN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lang w:val="zh-CN"/>
              </w:rPr>
              <w:t>该批次用地为征收农村集体土地返还给村集体的村经济发展留用地，</w:t>
            </w:r>
            <w:r>
              <w:rPr>
                <w:rFonts w:hint="eastAsia" w:cs="宋体"/>
                <w:color w:val="000000"/>
              </w:rPr>
              <w:t>不需再申请安排留用地。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3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填表人：</w:t>
      </w:r>
    </w:p>
    <w:p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rPr>
        <w:rFonts w:cs="Times New Roman"/>
      </w:rPr>
    </w:pPr>
    <w:r>
      <w:pict>
        <v:rect id="_x0000_s2049" o:spid="_x0000_s2049" o:spt="1" style="position:absolute;left:0pt;margin-top:0pt;height:12.8pt;width:10.65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C89"/>
    <w:rsid w:val="00013FEC"/>
    <w:rsid w:val="00042970"/>
    <w:rsid w:val="00051F94"/>
    <w:rsid w:val="000831E5"/>
    <w:rsid w:val="000F2103"/>
    <w:rsid w:val="001822A5"/>
    <w:rsid w:val="00203608"/>
    <w:rsid w:val="0020756C"/>
    <w:rsid w:val="00233ECB"/>
    <w:rsid w:val="00244ECA"/>
    <w:rsid w:val="002748D8"/>
    <w:rsid w:val="00296B97"/>
    <w:rsid w:val="003429A4"/>
    <w:rsid w:val="00382EE3"/>
    <w:rsid w:val="003E4257"/>
    <w:rsid w:val="0046430B"/>
    <w:rsid w:val="0048186F"/>
    <w:rsid w:val="0055334C"/>
    <w:rsid w:val="00596F4C"/>
    <w:rsid w:val="005E5C18"/>
    <w:rsid w:val="00652C1B"/>
    <w:rsid w:val="006B15BC"/>
    <w:rsid w:val="006D0B24"/>
    <w:rsid w:val="00713066"/>
    <w:rsid w:val="007140CC"/>
    <w:rsid w:val="0074111D"/>
    <w:rsid w:val="00790E54"/>
    <w:rsid w:val="00797FE5"/>
    <w:rsid w:val="007D1C89"/>
    <w:rsid w:val="007D47D6"/>
    <w:rsid w:val="007E5073"/>
    <w:rsid w:val="00810258"/>
    <w:rsid w:val="00825273"/>
    <w:rsid w:val="00844BE2"/>
    <w:rsid w:val="00863989"/>
    <w:rsid w:val="008E24A6"/>
    <w:rsid w:val="00922DFB"/>
    <w:rsid w:val="0093135D"/>
    <w:rsid w:val="00934632"/>
    <w:rsid w:val="009C0681"/>
    <w:rsid w:val="009C3763"/>
    <w:rsid w:val="009D2E69"/>
    <w:rsid w:val="00AA41AF"/>
    <w:rsid w:val="00AD5225"/>
    <w:rsid w:val="00B208AA"/>
    <w:rsid w:val="00B2251E"/>
    <w:rsid w:val="00B3799C"/>
    <w:rsid w:val="00BC2B51"/>
    <w:rsid w:val="00BD3AA1"/>
    <w:rsid w:val="00C83031"/>
    <w:rsid w:val="00CA2DED"/>
    <w:rsid w:val="00CB55D1"/>
    <w:rsid w:val="00D2121D"/>
    <w:rsid w:val="00D77E00"/>
    <w:rsid w:val="00DB6333"/>
    <w:rsid w:val="00DC66F4"/>
    <w:rsid w:val="00DD27F4"/>
    <w:rsid w:val="00DF2282"/>
    <w:rsid w:val="00E875A2"/>
    <w:rsid w:val="00EB4B48"/>
    <w:rsid w:val="00EE0595"/>
    <w:rsid w:val="00F938C6"/>
    <w:rsid w:val="00FB7405"/>
    <w:rsid w:val="00FC6046"/>
    <w:rsid w:val="32147995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5"/>
    <w:link w:val="4"/>
    <w:locked/>
    <w:uiPriority w:val="99"/>
    <w:rPr>
      <w:sz w:val="18"/>
      <w:szCs w:val="18"/>
    </w:rPr>
  </w:style>
  <w:style w:type="character" w:customStyle="1" w:styleId="8">
    <w:name w:val="Footer Char"/>
    <w:basedOn w:val="5"/>
    <w:link w:val="3"/>
    <w:locked/>
    <w:uiPriority w:val="99"/>
    <w:rPr>
      <w:sz w:val="18"/>
      <w:szCs w:val="18"/>
    </w:rPr>
  </w:style>
  <w:style w:type="character" w:customStyle="1" w:styleId="9">
    <w:name w:val="Body Text Char"/>
    <w:basedOn w:val="5"/>
    <w:link w:val="2"/>
    <w:qFormat/>
    <w:locked/>
    <w:uiPriority w:val="99"/>
    <w:rPr>
      <w:rFonts w:ascii="宋体" w:hAnsi="宋体" w:eastAsia="宋体" w:cs="宋体"/>
      <w:sz w:val="24"/>
      <w:szCs w:val="24"/>
    </w:rPr>
  </w:style>
  <w:style w:type="paragraph" w:customStyle="1" w:styleId="10">
    <w:name w:val="Char"/>
    <w:basedOn w:val="1"/>
    <w:uiPriority w:val="99"/>
    <w:pPr>
      <w:tabs>
        <w:tab w:val="left" w:pos="2280"/>
      </w:tabs>
    </w:pPr>
  </w:style>
  <w:style w:type="paragraph" w:customStyle="1" w:styleId="11">
    <w:name w:val="Char Char1 Char"/>
    <w:basedOn w:val="1"/>
    <w:uiPriority w:val="99"/>
    <w:pPr>
      <w:ind w:firstLine="20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bzzx</Company>
  <Pages>10</Pages>
  <Words>408</Words>
  <Characters>2326</Characters>
  <Lines>0</Lines>
  <Paragraphs>0</Paragraphs>
  <TotalTime>0</TotalTime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2018-02-28T08:54:00Z</dcterms:created>
  <dc:creator>童小群1517537157345</dc:creator>
  <cp:lastModifiedBy>邓晓敏</cp:lastModifiedBy>
  <cp:lastPrinted>2018-06-06T08:16:00Z</cp:lastPrinted>
  <dcterms:modified xsi:type="dcterms:W3CDTF">2018-10-26T07:03:23Z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