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15" w:rsidRPr="001E3115" w:rsidRDefault="001E3115" w:rsidP="001E3115">
      <w:pPr>
        <w:widowControl/>
        <w:spacing w:before="100" w:beforeAutospacing="1" w:after="100" w:afterAutospacing="1"/>
        <w:jc w:val="right"/>
        <w:outlineLvl w:val="0"/>
        <w:rPr>
          <w:rFonts w:ascii="宋体" w:eastAsia="宋体" w:hAnsi="宋体" w:cs="宋体"/>
          <w:b/>
          <w:bCs/>
          <w:kern w:val="36"/>
          <w:sz w:val="24"/>
          <w:szCs w:val="24"/>
        </w:rPr>
      </w:pPr>
      <w:r w:rsidRPr="001E3115">
        <w:rPr>
          <w:rFonts w:ascii="宋体" w:eastAsia="宋体" w:hAnsi="宋体" w:cs="宋体"/>
          <w:b/>
          <w:bCs/>
          <w:kern w:val="36"/>
          <w:sz w:val="24"/>
          <w:szCs w:val="24"/>
        </w:rPr>
        <w:t>粤国土资（建）字〔2015〕636号</w:t>
      </w:r>
    </w:p>
    <w:p w:rsidR="001E3115" w:rsidRPr="001E3115" w:rsidRDefault="001E3115" w:rsidP="001E3115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1E3115">
        <w:rPr>
          <w:rFonts w:ascii="宋体" w:eastAsia="宋体" w:hAnsi="宋体" w:cs="宋体"/>
          <w:b/>
          <w:bCs/>
          <w:kern w:val="36"/>
          <w:sz w:val="48"/>
          <w:szCs w:val="48"/>
        </w:rPr>
        <w:t>广东省国土资源厅关于广州市番禺区2014年度第五十四批次城镇建设用地的批复</w:t>
      </w:r>
    </w:p>
    <w:p w:rsidR="001E3115" w:rsidRPr="001E3115" w:rsidRDefault="001E3115" w:rsidP="001E31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E3115">
        <w:rPr>
          <w:rFonts w:ascii="宋体" w:eastAsia="宋体" w:hAnsi="宋体" w:cs="宋体"/>
          <w:kern w:val="0"/>
          <w:sz w:val="27"/>
          <w:szCs w:val="27"/>
        </w:rPr>
        <w:t>广州市人民政府：</w:t>
      </w:r>
      <w:r w:rsidRPr="001E3115">
        <w:rPr>
          <w:rFonts w:ascii="宋体" w:eastAsia="宋体" w:hAnsi="宋体" w:cs="宋体"/>
          <w:kern w:val="0"/>
          <w:sz w:val="27"/>
          <w:szCs w:val="27"/>
        </w:rPr>
        <w:br/>
        <w:t xml:space="preserve">　　经你市政府审核同意上报的《关于广州市番禺区2014年度第五十四批次城镇建设用地的请示》（穗国房（用地）报〔2014〕126号）收悉。经省人民政府同意，批复如下：</w:t>
      </w:r>
      <w:r w:rsidRPr="001E3115">
        <w:rPr>
          <w:rFonts w:ascii="宋体" w:eastAsia="宋体" w:hAnsi="宋体" w:cs="宋体"/>
          <w:kern w:val="0"/>
          <w:sz w:val="27"/>
          <w:szCs w:val="27"/>
        </w:rPr>
        <w:br/>
        <w:t xml:space="preserve">　　一、同意上报的农用地转用方案。同意你市将番禺区洛浦街南浦西二村、南村镇坑头村、石壁街石壁二村股份合作经济社属下的集体农用地1.9419公顷（耕地1.7263公顷、其他农用地0.2156公顷）转为建设用地，同时使用上述有关村集体建设用地0.414公顷、未利用地0.1645公顷，以上合计批准建设用地2.5204公顷，不征收，保留集体土地性质；依照规划安排作为广州市番禺区城镇建设用地。</w:t>
      </w:r>
      <w:r w:rsidRPr="001E3115">
        <w:rPr>
          <w:rFonts w:ascii="宋体" w:eastAsia="宋体" w:hAnsi="宋体" w:cs="宋体"/>
          <w:kern w:val="0"/>
          <w:sz w:val="27"/>
          <w:szCs w:val="27"/>
        </w:rPr>
        <w:br/>
        <w:t xml:space="preserve">　　二、该批次用地在土地利用总体规划中安排为城乡建设用地，供地时土地用途应与土地利用总体规划中的规划安排相符；同时，供地方式、供地规模、供地标准等应严格按照国家和省的有关规定执行，切实做到节约集约用地。</w:t>
      </w:r>
      <w:r w:rsidRPr="001E3115">
        <w:rPr>
          <w:rFonts w:ascii="宋体" w:eastAsia="宋体" w:hAnsi="宋体" w:cs="宋体"/>
          <w:kern w:val="0"/>
          <w:sz w:val="27"/>
          <w:szCs w:val="27"/>
        </w:rPr>
        <w:br/>
        <w:t xml:space="preserve">　　三、同意上报的补充耕地方案。使用已有耕地储备指标（补充耕地项目备案编号：44023220110006）补充耕地，同时请你市人民政府督促番禺区人民政府认真履行承诺，切实采取有效措施，确保耕地数量、质</w:t>
      </w:r>
      <w:r w:rsidRPr="001E3115">
        <w:rPr>
          <w:rFonts w:ascii="宋体" w:eastAsia="宋体" w:hAnsi="宋体" w:cs="宋体"/>
          <w:kern w:val="0"/>
          <w:sz w:val="27"/>
          <w:szCs w:val="27"/>
        </w:rPr>
        <w:lastRenderedPageBreak/>
        <w:t>量和类别达到占补平衡的要求。</w:t>
      </w:r>
      <w:r w:rsidRPr="001E3115">
        <w:rPr>
          <w:rFonts w:ascii="宋体" w:eastAsia="宋体" w:hAnsi="宋体" w:cs="宋体"/>
          <w:kern w:val="0"/>
          <w:sz w:val="27"/>
          <w:szCs w:val="27"/>
        </w:rPr>
        <w:br/>
        <w:t xml:space="preserve">　　四、使用土地涉及有关税费的收缴或调整，请按有关规定办理。</w:t>
      </w:r>
      <w:r w:rsidRPr="001E3115">
        <w:rPr>
          <w:rFonts w:ascii="宋体" w:eastAsia="宋体" w:hAnsi="宋体" w:cs="宋体"/>
          <w:kern w:val="0"/>
          <w:sz w:val="27"/>
          <w:szCs w:val="27"/>
        </w:rPr>
        <w:br/>
        <w:t xml:space="preserve">　　五、具体项目供地情况须按规定报备。</w:t>
      </w:r>
      <w:r w:rsidRPr="001E3115">
        <w:rPr>
          <w:rFonts w:ascii="宋体" w:eastAsia="宋体" w:hAnsi="宋体" w:cs="宋体"/>
          <w:kern w:val="0"/>
          <w:sz w:val="27"/>
          <w:szCs w:val="27"/>
        </w:rPr>
        <w:br/>
        <w:t xml:space="preserve">　　</w:t>
      </w:r>
      <w:r w:rsidRPr="001E3115">
        <w:rPr>
          <w:rFonts w:ascii="宋体" w:eastAsia="宋体" w:hAnsi="宋体" w:cs="宋体"/>
          <w:kern w:val="0"/>
          <w:sz w:val="27"/>
          <w:szCs w:val="27"/>
        </w:rPr>
        <w:br/>
        <w:t xml:space="preserve">　　</w:t>
      </w:r>
      <w:r w:rsidRPr="001E3115">
        <w:rPr>
          <w:rFonts w:ascii="宋体" w:eastAsia="宋体" w:hAnsi="宋体" w:cs="宋体"/>
          <w:kern w:val="0"/>
          <w:sz w:val="27"/>
          <w:szCs w:val="27"/>
        </w:rPr>
        <w:br/>
      </w:r>
      <w:r w:rsidRPr="001E3115">
        <w:rPr>
          <w:rFonts w:ascii="宋体" w:eastAsia="宋体" w:hAnsi="宋体" w:cs="宋体"/>
          <w:kern w:val="0"/>
          <w:sz w:val="27"/>
          <w:szCs w:val="27"/>
        </w:rPr>
        <w:br/>
        <w:t xml:space="preserve">　　 </w:t>
      </w:r>
    </w:p>
    <w:p w:rsidR="001E3115" w:rsidRPr="001E3115" w:rsidRDefault="001E3115" w:rsidP="001E3115">
      <w:pPr>
        <w:widowControl/>
        <w:spacing w:before="100" w:beforeAutospacing="1" w:after="24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E3115">
        <w:rPr>
          <w:rFonts w:ascii="宋体" w:eastAsia="宋体" w:hAnsi="宋体" w:cs="宋体"/>
          <w:kern w:val="0"/>
          <w:sz w:val="27"/>
          <w:szCs w:val="27"/>
        </w:rPr>
        <w:t>广东省国土资源厅</w:t>
      </w:r>
      <w:r w:rsidRPr="001E3115">
        <w:rPr>
          <w:rFonts w:ascii="宋体" w:eastAsia="宋体" w:hAnsi="宋体" w:cs="宋体"/>
          <w:kern w:val="0"/>
          <w:sz w:val="27"/>
          <w:szCs w:val="27"/>
        </w:rPr>
        <w:br/>
        <w:t>2015年4月22日</w:t>
      </w:r>
    </w:p>
    <w:p w:rsidR="00E47AEB" w:rsidRPr="001E3115" w:rsidRDefault="00E47AEB"/>
    <w:sectPr w:rsidR="00E47AEB" w:rsidRPr="001E3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AEB" w:rsidRDefault="00E47AEB" w:rsidP="001E3115">
      <w:r>
        <w:separator/>
      </w:r>
    </w:p>
  </w:endnote>
  <w:endnote w:type="continuationSeparator" w:id="1">
    <w:p w:rsidR="00E47AEB" w:rsidRDefault="00E47AEB" w:rsidP="001E3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AEB" w:rsidRDefault="00E47AEB" w:rsidP="001E3115">
      <w:r>
        <w:separator/>
      </w:r>
    </w:p>
  </w:footnote>
  <w:footnote w:type="continuationSeparator" w:id="1">
    <w:p w:rsidR="00E47AEB" w:rsidRDefault="00E47AEB" w:rsidP="001E3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115"/>
    <w:rsid w:val="001E3115"/>
    <w:rsid w:val="00E4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E311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3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31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3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311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E3115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1E31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4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29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58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laho</dc:creator>
  <cp:keywords/>
  <dc:description/>
  <cp:lastModifiedBy>laho</cp:lastModifiedBy>
  <cp:revision>2</cp:revision>
  <dcterms:created xsi:type="dcterms:W3CDTF">2016-11-10T08:31:00Z</dcterms:created>
  <dcterms:modified xsi:type="dcterms:W3CDTF">2016-11-10T08:31:00Z</dcterms:modified>
</cp:coreProperties>
</file>