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F5" w:rsidRPr="00DA27F5" w:rsidRDefault="00DA27F5" w:rsidP="00DA27F5">
      <w:pPr>
        <w:widowControl/>
        <w:shd w:val="clear" w:color="auto" w:fill="FFFFFF"/>
        <w:spacing w:line="570" w:lineRule="atLeast"/>
        <w:jc w:val="center"/>
        <w:textAlignment w:val="bottom"/>
        <w:outlineLvl w:val="0"/>
        <w:rPr>
          <w:rFonts w:ascii="微软雅黑" w:eastAsia="微软雅黑" w:hAnsi="微软雅黑" w:cs="宋体"/>
          <w:color w:val="03005C"/>
          <w:kern w:val="36"/>
          <w:sz w:val="39"/>
          <w:szCs w:val="39"/>
        </w:rPr>
      </w:pPr>
      <w:r w:rsidRPr="00DA27F5">
        <w:rPr>
          <w:rFonts w:ascii="微软雅黑" w:eastAsia="微软雅黑" w:hAnsi="微软雅黑" w:cs="宋体" w:hint="eastAsia"/>
          <w:color w:val="03005C"/>
          <w:kern w:val="36"/>
          <w:sz w:val="39"/>
          <w:szCs w:val="39"/>
        </w:rPr>
        <w:t>广东省国土资源厅关于广州市</w:t>
      </w:r>
      <w:proofErr w:type="gramStart"/>
      <w:r w:rsidRPr="00DA27F5">
        <w:rPr>
          <w:rFonts w:ascii="微软雅黑" w:eastAsia="微软雅黑" w:hAnsi="微软雅黑" w:cs="宋体" w:hint="eastAsia"/>
          <w:color w:val="03005C"/>
          <w:kern w:val="36"/>
          <w:sz w:val="39"/>
          <w:szCs w:val="39"/>
        </w:rPr>
        <w:t>番禺区</w:t>
      </w:r>
      <w:proofErr w:type="gramEnd"/>
      <w:r w:rsidRPr="00DA27F5">
        <w:rPr>
          <w:rFonts w:ascii="微软雅黑" w:eastAsia="微软雅黑" w:hAnsi="微软雅黑" w:cs="宋体" w:hint="eastAsia"/>
          <w:color w:val="03005C"/>
          <w:kern w:val="36"/>
          <w:sz w:val="39"/>
          <w:szCs w:val="39"/>
        </w:rPr>
        <w:t>2015年度第十三批次城镇建设用地的批复</w:t>
      </w:r>
    </w:p>
    <w:p w:rsidR="00DA27F5" w:rsidRPr="00DA27F5" w:rsidRDefault="00DA27F5" w:rsidP="00DA27F5">
      <w:pPr>
        <w:widowControl/>
        <w:shd w:val="clear" w:color="auto" w:fill="FFFFFF"/>
        <w:spacing w:line="345" w:lineRule="atLeast"/>
        <w:jc w:val="center"/>
        <w:textAlignment w:val="bottom"/>
        <w:outlineLvl w:val="0"/>
        <w:rPr>
          <w:rFonts w:ascii="simsun" w:eastAsia="宋体" w:hAnsi="simsun" w:cs="宋体"/>
          <w:b/>
          <w:bCs/>
          <w:color w:val="000000"/>
          <w:kern w:val="36"/>
          <w:sz w:val="27"/>
          <w:szCs w:val="27"/>
        </w:rPr>
      </w:pPr>
      <w:r w:rsidRPr="00DA27F5">
        <w:rPr>
          <w:rFonts w:ascii="simsun" w:eastAsia="宋体" w:hAnsi="simsun" w:cs="宋体"/>
          <w:b/>
          <w:bCs/>
          <w:color w:val="000000"/>
          <w:kern w:val="36"/>
          <w:sz w:val="27"/>
          <w:szCs w:val="27"/>
        </w:rPr>
        <w:t>粤国土资（建）字〔</w:t>
      </w:r>
      <w:r w:rsidRPr="00DA27F5">
        <w:rPr>
          <w:rFonts w:ascii="simsun" w:eastAsia="宋体" w:hAnsi="simsun" w:cs="宋体"/>
          <w:b/>
          <w:bCs/>
          <w:color w:val="000000"/>
          <w:kern w:val="36"/>
          <w:sz w:val="27"/>
          <w:szCs w:val="27"/>
        </w:rPr>
        <w:t>2016</w:t>
      </w:r>
      <w:r w:rsidRPr="00DA27F5">
        <w:rPr>
          <w:rFonts w:ascii="simsun" w:eastAsia="宋体" w:hAnsi="simsun" w:cs="宋体"/>
          <w:b/>
          <w:bCs/>
          <w:color w:val="000000"/>
          <w:kern w:val="36"/>
          <w:sz w:val="27"/>
          <w:szCs w:val="27"/>
        </w:rPr>
        <w:t>〕</w:t>
      </w:r>
      <w:r w:rsidRPr="00DA27F5">
        <w:rPr>
          <w:rFonts w:ascii="simsun" w:eastAsia="宋体" w:hAnsi="simsun" w:cs="宋体"/>
          <w:b/>
          <w:bCs/>
          <w:color w:val="000000"/>
          <w:kern w:val="36"/>
          <w:sz w:val="27"/>
          <w:szCs w:val="27"/>
        </w:rPr>
        <w:t>494</w:t>
      </w:r>
      <w:r w:rsidRPr="00DA27F5">
        <w:rPr>
          <w:rFonts w:ascii="simsun" w:eastAsia="宋体" w:hAnsi="simsun" w:cs="宋体"/>
          <w:b/>
          <w:bCs/>
          <w:color w:val="000000"/>
          <w:kern w:val="36"/>
          <w:sz w:val="27"/>
          <w:szCs w:val="27"/>
        </w:rPr>
        <w:t>号</w:t>
      </w:r>
    </w:p>
    <w:p w:rsidR="00DA27F5" w:rsidRPr="00DA27F5" w:rsidRDefault="00DA27F5" w:rsidP="00DA27F5">
      <w:pPr>
        <w:widowControl/>
        <w:shd w:val="clear" w:color="auto" w:fill="FFFFFF"/>
        <w:spacing w:line="360" w:lineRule="atLeast"/>
        <w:jc w:val="center"/>
        <w:rPr>
          <w:rFonts w:ascii="宋体" w:eastAsia="宋体" w:hAnsi="宋体" w:cs="宋体" w:hint="eastAsia"/>
          <w:color w:val="000000"/>
          <w:kern w:val="0"/>
          <w:sz w:val="18"/>
          <w:szCs w:val="18"/>
        </w:rPr>
      </w:pP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广州市人民政府：</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经你市政府审核同意上报的《关于审核广州市番禺区2015年度第十三批次城镇建设用地的请示》（穗国土规划（用地）报〔2016〕25号）收悉。经省人民政府同意，批复如下：</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一、同意上报的农用地转用方案和征收土地方案。同意你市将</w:t>
      </w:r>
      <w:proofErr w:type="gramStart"/>
      <w:r w:rsidRPr="00DA27F5">
        <w:rPr>
          <w:rFonts w:ascii="宋体" w:eastAsia="宋体" w:hAnsi="宋体" w:cs="宋体" w:hint="eastAsia"/>
          <w:color w:val="2A2A2A"/>
          <w:kern w:val="0"/>
          <w:sz w:val="27"/>
          <w:szCs w:val="27"/>
        </w:rPr>
        <w:t>番禺区</w:t>
      </w:r>
      <w:proofErr w:type="gramEnd"/>
      <w:r w:rsidRPr="00DA27F5">
        <w:rPr>
          <w:rFonts w:ascii="宋体" w:eastAsia="宋体" w:hAnsi="宋体" w:cs="宋体" w:hint="eastAsia"/>
          <w:color w:val="2A2A2A"/>
          <w:kern w:val="0"/>
          <w:sz w:val="27"/>
          <w:szCs w:val="27"/>
        </w:rPr>
        <w:t>石楼镇</w:t>
      </w:r>
      <w:proofErr w:type="gramStart"/>
      <w:r w:rsidRPr="00DA27F5">
        <w:rPr>
          <w:rFonts w:ascii="宋体" w:eastAsia="宋体" w:hAnsi="宋体" w:cs="宋体" w:hint="eastAsia"/>
          <w:color w:val="2A2A2A"/>
          <w:kern w:val="0"/>
          <w:sz w:val="27"/>
          <w:szCs w:val="27"/>
        </w:rPr>
        <w:t>赤</w:t>
      </w:r>
      <w:proofErr w:type="gramEnd"/>
      <w:r w:rsidRPr="00DA27F5">
        <w:rPr>
          <w:rFonts w:ascii="宋体" w:eastAsia="宋体" w:hAnsi="宋体" w:cs="宋体" w:hint="eastAsia"/>
          <w:color w:val="2A2A2A"/>
          <w:kern w:val="0"/>
          <w:sz w:val="27"/>
          <w:szCs w:val="27"/>
        </w:rPr>
        <w:t>山东村、石二村股份合作经济社，石碁镇石碁村股份合作经济社属下的集体农用地11.1706公顷（耕地7.0372公顷、园地0.6646公顷、养殖水面3.1136公顷、其他农用地0.3552公顷）转为建设用地，同时使用上述有关村集体建设用地0.8516公顷、未利用地0.174公顷，以上合计12.1962公顷集体土地一并办理征收为国有土地手续；上述土地</w:t>
      </w:r>
      <w:proofErr w:type="gramStart"/>
      <w:r w:rsidRPr="00DA27F5">
        <w:rPr>
          <w:rFonts w:ascii="宋体" w:eastAsia="宋体" w:hAnsi="宋体" w:cs="宋体" w:hint="eastAsia"/>
          <w:color w:val="2A2A2A"/>
          <w:kern w:val="0"/>
          <w:sz w:val="27"/>
          <w:szCs w:val="27"/>
        </w:rPr>
        <w:t>经完善</w:t>
      </w:r>
      <w:proofErr w:type="gramEnd"/>
      <w:r w:rsidRPr="00DA27F5">
        <w:rPr>
          <w:rFonts w:ascii="宋体" w:eastAsia="宋体" w:hAnsi="宋体" w:cs="宋体" w:hint="eastAsia"/>
          <w:color w:val="2A2A2A"/>
          <w:kern w:val="0"/>
          <w:sz w:val="27"/>
          <w:szCs w:val="27"/>
        </w:rPr>
        <w:t>征收手续后依照规划安排作为</w:t>
      </w:r>
      <w:proofErr w:type="gramStart"/>
      <w:r w:rsidRPr="00DA27F5">
        <w:rPr>
          <w:rFonts w:ascii="宋体" w:eastAsia="宋体" w:hAnsi="宋体" w:cs="宋体" w:hint="eastAsia"/>
          <w:color w:val="2A2A2A"/>
          <w:kern w:val="0"/>
          <w:sz w:val="27"/>
          <w:szCs w:val="27"/>
        </w:rPr>
        <w:t>番禺区</w:t>
      </w:r>
      <w:proofErr w:type="gramEnd"/>
      <w:r w:rsidRPr="00DA27F5">
        <w:rPr>
          <w:rFonts w:ascii="宋体" w:eastAsia="宋体" w:hAnsi="宋体" w:cs="宋体" w:hint="eastAsia"/>
          <w:color w:val="2A2A2A"/>
          <w:kern w:val="0"/>
          <w:sz w:val="27"/>
          <w:szCs w:val="27"/>
        </w:rPr>
        <w:t>城镇建设用地。</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三、同意上报的补充耕地方案。同意使用已有耕地储备指标（44022920110034、44023220110006）补充耕地，同时请你市人民政府负责督</w:t>
      </w:r>
      <w:r w:rsidRPr="00DA27F5">
        <w:rPr>
          <w:rFonts w:ascii="宋体" w:eastAsia="宋体" w:hAnsi="宋体" w:cs="宋体" w:hint="eastAsia"/>
          <w:color w:val="2A2A2A"/>
          <w:kern w:val="0"/>
          <w:sz w:val="27"/>
          <w:szCs w:val="27"/>
        </w:rPr>
        <w:lastRenderedPageBreak/>
        <w:t>促落实，切实采取有效措施，确保耕地数量、质量和类别达到占补平衡的要求。</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五、使用土地涉及有关税费的收缴或调整，请按有关规定办理。</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六、批后征地实施情况连同经批准的征地补偿安置方案和具体项目供地情况须按规定报备。</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w:t>
      </w:r>
    </w:p>
    <w:p w:rsidR="00DA27F5" w:rsidRPr="00DA27F5" w:rsidRDefault="00DA27F5" w:rsidP="00DA27F5">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w:t>
      </w:r>
    </w:p>
    <w:p w:rsidR="00DA27F5" w:rsidRPr="00DA27F5" w:rsidRDefault="00DA27F5" w:rsidP="00DA27F5">
      <w:pPr>
        <w:widowControl/>
        <w:shd w:val="clear" w:color="auto" w:fill="FFFFFF"/>
        <w:wordWrap w:val="0"/>
        <w:spacing w:before="75" w:line="450" w:lineRule="atLeast"/>
        <w:jc w:val="righ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广东省国土资源厅</w:t>
      </w:r>
    </w:p>
    <w:p w:rsidR="00DA27F5" w:rsidRPr="00DA27F5" w:rsidRDefault="00DA27F5" w:rsidP="00DA27F5">
      <w:pPr>
        <w:widowControl/>
        <w:shd w:val="clear" w:color="auto" w:fill="FFFFFF"/>
        <w:wordWrap w:val="0"/>
        <w:spacing w:before="75" w:line="450" w:lineRule="atLeast"/>
        <w:jc w:val="right"/>
        <w:rPr>
          <w:rFonts w:ascii="宋体" w:eastAsia="宋体" w:hAnsi="宋体" w:cs="宋体" w:hint="eastAsia"/>
          <w:color w:val="2A2A2A"/>
          <w:kern w:val="0"/>
          <w:sz w:val="27"/>
          <w:szCs w:val="27"/>
        </w:rPr>
      </w:pPr>
      <w:r w:rsidRPr="00DA27F5">
        <w:rPr>
          <w:rFonts w:ascii="宋体" w:eastAsia="宋体" w:hAnsi="宋体" w:cs="宋体" w:hint="eastAsia"/>
          <w:color w:val="2A2A2A"/>
          <w:kern w:val="0"/>
          <w:sz w:val="27"/>
          <w:szCs w:val="27"/>
        </w:rPr>
        <w:t xml:space="preserve">　　2016年8月25日</w:t>
      </w:r>
    </w:p>
    <w:p w:rsidR="00000000" w:rsidRPr="00DA27F5" w:rsidRDefault="00DA27F5"/>
    <w:sectPr w:rsidR="00000000" w:rsidRPr="00DA27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7F5" w:rsidRDefault="00DA27F5" w:rsidP="00DA27F5">
      <w:r>
        <w:separator/>
      </w:r>
    </w:p>
  </w:endnote>
  <w:endnote w:type="continuationSeparator" w:id="1">
    <w:p w:rsidR="00DA27F5" w:rsidRDefault="00DA27F5" w:rsidP="00DA27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7F5" w:rsidRDefault="00DA27F5" w:rsidP="00DA27F5">
      <w:r>
        <w:separator/>
      </w:r>
    </w:p>
  </w:footnote>
  <w:footnote w:type="continuationSeparator" w:id="1">
    <w:p w:rsidR="00DA27F5" w:rsidRDefault="00DA27F5" w:rsidP="00DA27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27F5"/>
    <w:rsid w:val="00DA27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A27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2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27F5"/>
    <w:rPr>
      <w:sz w:val="18"/>
      <w:szCs w:val="18"/>
    </w:rPr>
  </w:style>
  <w:style w:type="paragraph" w:styleId="a4">
    <w:name w:val="footer"/>
    <w:basedOn w:val="a"/>
    <w:link w:val="Char0"/>
    <w:uiPriority w:val="99"/>
    <w:semiHidden/>
    <w:unhideWhenUsed/>
    <w:rsid w:val="00DA27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27F5"/>
    <w:rPr>
      <w:sz w:val="18"/>
      <w:szCs w:val="18"/>
    </w:rPr>
  </w:style>
  <w:style w:type="character" w:customStyle="1" w:styleId="1Char">
    <w:name w:val="标题 1 Char"/>
    <w:basedOn w:val="a0"/>
    <w:link w:val="1"/>
    <w:uiPriority w:val="9"/>
    <w:rsid w:val="00DA27F5"/>
    <w:rPr>
      <w:rFonts w:ascii="宋体" w:eastAsia="宋体" w:hAnsi="宋体" w:cs="宋体"/>
      <w:b/>
      <w:bCs/>
      <w:kern w:val="36"/>
      <w:sz w:val="48"/>
      <w:szCs w:val="48"/>
    </w:rPr>
  </w:style>
  <w:style w:type="paragraph" w:styleId="a5">
    <w:name w:val="Normal (Web)"/>
    <w:basedOn w:val="a"/>
    <w:uiPriority w:val="99"/>
    <w:semiHidden/>
    <w:unhideWhenUsed/>
    <w:rsid w:val="00DA27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5550367">
      <w:bodyDiv w:val="1"/>
      <w:marLeft w:val="0"/>
      <w:marRight w:val="0"/>
      <w:marTop w:val="0"/>
      <w:marBottom w:val="0"/>
      <w:divBdr>
        <w:top w:val="none" w:sz="0" w:space="0" w:color="auto"/>
        <w:left w:val="none" w:sz="0" w:space="0" w:color="auto"/>
        <w:bottom w:val="none" w:sz="0" w:space="0" w:color="auto"/>
        <w:right w:val="none" w:sz="0" w:space="0" w:color="auto"/>
      </w:divBdr>
      <w:divsChild>
        <w:div w:id="2058700576">
          <w:marLeft w:val="0"/>
          <w:marRight w:val="0"/>
          <w:marTop w:val="105"/>
          <w:marBottom w:val="150"/>
          <w:divBdr>
            <w:top w:val="single" w:sz="6" w:space="5" w:color="99BBDD"/>
            <w:left w:val="single" w:sz="6" w:space="19" w:color="99BBDD"/>
            <w:bottom w:val="single" w:sz="6" w:space="15" w:color="99BBDD"/>
            <w:right w:val="single" w:sz="6" w:space="21" w:color="99BBDD"/>
          </w:divBdr>
        </w:div>
        <w:div w:id="821458980">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杜海伦1472803283874</dc:creator>
  <cp:keywords/>
  <dc:description/>
  <cp:lastModifiedBy>杜海伦1472803283874</cp:lastModifiedBy>
  <cp:revision>2</cp:revision>
  <dcterms:created xsi:type="dcterms:W3CDTF">2016-09-02T08:09:00Z</dcterms:created>
  <dcterms:modified xsi:type="dcterms:W3CDTF">2016-09-02T08:09:00Z</dcterms:modified>
</cp:coreProperties>
</file>