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93" w:rsidRDefault="00942693" w:rsidP="00942693">
      <w:pPr>
        <w:spacing w:line="500" w:lineRule="exact"/>
        <w:rPr>
          <w:rFonts w:eastAsia="仿宋_GB2312" w:hint="eastAsia"/>
          <w:bCs/>
          <w:szCs w:val="32"/>
        </w:rPr>
      </w:pPr>
    </w:p>
    <w:p w:rsidR="00942693" w:rsidRDefault="00942693" w:rsidP="00942693">
      <w:pPr>
        <w:spacing w:afterLines="100" w:after="312" w:line="5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:rsidR="00942693" w:rsidRDefault="00942693" w:rsidP="00942693">
      <w:pPr>
        <w:spacing w:afterLines="100" w:after="312" w:line="50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Cs/>
          <w:sz w:val="36"/>
          <w:szCs w:val="36"/>
        </w:rPr>
        <w:t>企业报名条件</w:t>
      </w:r>
    </w:p>
    <w:bookmarkEnd w:id="0"/>
    <w:p w:rsidR="00942693" w:rsidRDefault="00942693" w:rsidP="0094269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为提高投融资对接效率，参加此次活动的海洋中小企业，需符合以下条件：</w:t>
      </w:r>
    </w:p>
    <w:p w:rsidR="00942693" w:rsidRDefault="00942693" w:rsidP="0094269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1.企业注册地为广东省，主营业务属于海洋及相关产业。</w:t>
      </w:r>
    </w:p>
    <w:p w:rsidR="00942693" w:rsidRDefault="00942693" w:rsidP="0094269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2.企业具备一定发展实力或快速成长潜力，企业毛利率和净利率不低于行业平均水平。</w:t>
      </w:r>
    </w:p>
    <w:p w:rsidR="00942693" w:rsidRDefault="00942693" w:rsidP="0094269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3.创业管理团队具有较强创新能力和持续稳定经营能力；在核心技术能力、客户资源积累、销售渠道等方面具有一定积累。</w:t>
      </w:r>
    </w:p>
    <w:p w:rsidR="00942693" w:rsidRDefault="00942693" w:rsidP="0094269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4.企业有真实明确的股权融资需求，正在或者希望寻找投资方；拟融资项目有较完整商业计划和较好市场前景预期；企业如已处于 B轮、C轮或 D轮及以后的融资阶段，将优先考虑。</w:t>
      </w:r>
    </w:p>
    <w:p w:rsidR="00942693" w:rsidRDefault="00942693" w:rsidP="0094269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符合以上报名条件的海洋领域中小企业，均可自愿报名参加。</w:t>
      </w:r>
    </w:p>
    <w:p w:rsidR="00942693" w:rsidRDefault="00942693" w:rsidP="00942693">
      <w:pPr>
        <w:rPr>
          <w:rFonts w:ascii="仿宋" w:eastAsia="仿宋" w:hAnsi="仿宋" w:cs="仿宋"/>
          <w:sz w:val="32"/>
          <w:szCs w:val="32"/>
        </w:rPr>
      </w:pPr>
    </w:p>
    <w:p w:rsidR="00942693" w:rsidRDefault="00942693" w:rsidP="00942693">
      <w:pPr>
        <w:tabs>
          <w:tab w:val="left" w:pos="628"/>
        </w:tabs>
        <w:jc w:val="left"/>
        <w:rPr>
          <w:rFonts w:ascii="仿宋" w:eastAsia="仿宋" w:hAnsi="仿宋" w:cs="仿宋"/>
          <w:sz w:val="32"/>
          <w:szCs w:val="32"/>
        </w:rPr>
      </w:pPr>
    </w:p>
    <w:p w:rsidR="00C65084" w:rsidRPr="00942693" w:rsidRDefault="00C65084"/>
    <w:sectPr w:rsidR="00C65084" w:rsidRPr="00942693" w:rsidSect="009F205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B55" w:rsidRDefault="00BB1B55" w:rsidP="00942693">
      <w:r>
        <w:separator/>
      </w:r>
    </w:p>
  </w:endnote>
  <w:endnote w:type="continuationSeparator" w:id="0">
    <w:p w:rsidR="00BB1B55" w:rsidRDefault="00BB1B55" w:rsidP="0094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B55" w:rsidRDefault="00BB1B55" w:rsidP="00942693">
      <w:r>
        <w:separator/>
      </w:r>
    </w:p>
  </w:footnote>
  <w:footnote w:type="continuationSeparator" w:id="0">
    <w:p w:rsidR="00BB1B55" w:rsidRDefault="00BB1B55" w:rsidP="00942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31"/>
    <w:rsid w:val="00942693"/>
    <w:rsid w:val="00A330E2"/>
    <w:rsid w:val="00BB1B55"/>
    <w:rsid w:val="00C65084"/>
    <w:rsid w:val="00E4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4BC703-4143-4008-A6F6-2C78F270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693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4269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6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69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42693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2</cp:revision>
  <dcterms:created xsi:type="dcterms:W3CDTF">2019-07-25T09:12:00Z</dcterms:created>
  <dcterms:modified xsi:type="dcterms:W3CDTF">2019-07-25T09:12:00Z</dcterms:modified>
</cp:coreProperties>
</file>