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55</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50DDE05B">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w:t>
      </w:r>
    </w:p>
    <w:p w14:paraId="051EA6D0">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202</w:t>
      </w:r>
      <w:r>
        <w:rPr>
          <w:rFonts w:hint="eastAsia" w:ascii="方正小标宋_GBK" w:hAnsi="方正小标宋_GBK" w:eastAsia="方正小标宋_GBK" w:cs="方正小标宋_GBK"/>
          <w:bCs/>
          <w:color w:val="auto"/>
          <w:sz w:val="44"/>
          <w:szCs w:val="44"/>
          <w:lang w:val="en-US" w:eastAsia="zh-CN"/>
        </w:rPr>
        <w:t>3</w:t>
      </w:r>
      <w:r>
        <w:rPr>
          <w:rFonts w:hint="eastAsia" w:ascii="方正小标宋_GBK" w:hAnsi="方正小标宋_GBK" w:eastAsia="方正小标宋_GBK" w:cs="方正小标宋_GBK"/>
          <w:bCs/>
          <w:color w:val="auto"/>
          <w:sz w:val="44"/>
          <w:szCs w:val="44"/>
        </w:rPr>
        <w:t>年度第</w:t>
      </w:r>
      <w:r>
        <w:rPr>
          <w:rFonts w:hint="eastAsia" w:ascii="方正小标宋_GBK" w:hAnsi="方正小标宋_GBK" w:eastAsia="方正小标宋_GBK" w:cs="方正小标宋_GBK"/>
          <w:bCs/>
          <w:color w:val="auto"/>
          <w:sz w:val="44"/>
          <w:szCs w:val="44"/>
          <w:lang w:eastAsia="zh-CN"/>
        </w:rPr>
        <w:t>八十三</w:t>
      </w:r>
      <w:r>
        <w:rPr>
          <w:rFonts w:hint="eastAsia" w:ascii="方正小标宋_GBK" w:hAnsi="方正小标宋_GBK" w:eastAsia="方正小标宋_GBK" w:cs="方正小标宋_GBK"/>
          <w:bCs/>
          <w:color w:val="auto"/>
          <w:sz w:val="44"/>
          <w:szCs w:val="44"/>
        </w:rPr>
        <w:t>批次</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广州市规划和自然资源局</w:t>
      </w:r>
      <w:r>
        <w:rPr>
          <w:rFonts w:hint="eastAsia" w:ascii="仿宋_GB2312" w:hAnsi="仿宋_GB2312" w:eastAsia="仿宋_GB2312" w:cs="仿宋_GB2312"/>
          <w:color w:val="auto"/>
          <w:sz w:val="32"/>
          <w:szCs w:val="32"/>
          <w:u w:val="none"/>
        </w:rPr>
        <w:t>关于审批广州市花都区</w:t>
      </w:r>
      <w:r>
        <w:rPr>
          <w:rFonts w:hint="default" w:ascii="Times New Roman" w:hAnsi="Times New Roman" w:eastAsia="仿宋_GB2312" w:cs="Times New Roman"/>
          <w:color w:val="auto"/>
          <w:sz w:val="32"/>
          <w:szCs w:val="32"/>
          <w:u w:val="none"/>
        </w:rPr>
        <w:t>202</w:t>
      </w:r>
      <w:r>
        <w:rPr>
          <w:rFonts w:hint="default" w:ascii="Times New Roman" w:hAnsi="Times New Roman" w:eastAsia="仿宋_GB2312" w:cs="Times New Roman"/>
          <w:color w:val="auto"/>
          <w:sz w:val="32"/>
          <w:szCs w:val="32"/>
          <w:u w:val="none"/>
          <w:lang w:val="en-US" w:eastAsia="zh-CN"/>
        </w:rPr>
        <w:t>3</w:t>
      </w:r>
      <w:r>
        <w:rPr>
          <w:rFonts w:hint="eastAsia" w:ascii="仿宋_GB2312" w:hAnsi="仿宋_GB2312" w:eastAsia="仿宋_GB2312" w:cs="仿宋_GB2312"/>
          <w:color w:val="auto"/>
          <w:sz w:val="32"/>
          <w:szCs w:val="32"/>
          <w:u w:val="none"/>
        </w:rPr>
        <w:t>年度第</w:t>
      </w:r>
      <w:r>
        <w:rPr>
          <w:rFonts w:hint="eastAsia" w:ascii="仿宋_GB2312" w:hAnsi="仿宋_GB2312" w:eastAsia="仿宋_GB2312" w:cs="仿宋_GB2312"/>
          <w:color w:val="auto"/>
          <w:sz w:val="32"/>
          <w:szCs w:val="32"/>
          <w:u w:val="none"/>
          <w:lang w:eastAsia="zh-CN"/>
        </w:rPr>
        <w:t>八十三</w:t>
      </w:r>
      <w:r>
        <w:rPr>
          <w:rFonts w:hint="eastAsia" w:ascii="仿宋_GB2312" w:hAnsi="仿宋_GB2312" w:eastAsia="仿宋_GB2312" w:cs="仿宋_GB2312"/>
          <w:color w:val="auto"/>
          <w:sz w:val="32"/>
          <w:szCs w:val="32"/>
          <w:u w:val="none"/>
        </w:rPr>
        <w:t>批次城镇建设用地的请示》（</w:t>
      </w:r>
      <w:r>
        <w:rPr>
          <w:rFonts w:hint="eastAsia" w:ascii="仿宋_GB2312" w:hAnsi="仿宋_GB2312" w:eastAsia="仿宋_GB2312" w:cs="仿宋_GB2312"/>
          <w:color w:val="auto"/>
          <w:sz w:val="32"/>
          <w:szCs w:val="32"/>
          <w:highlight w:val="none"/>
          <w:u w:val="none"/>
          <w:lang w:val="en-US" w:eastAsia="zh-CN"/>
        </w:rPr>
        <w:t>穗规划资源（用地）报</w:t>
      </w:r>
      <w:r>
        <w:rPr>
          <w:rFonts w:hint="eastAsia" w:ascii="Times New Roman" w:hAnsi="Times New Roman" w:eastAsia="仿宋_GB2312" w:cs="Times New Roman"/>
          <w:color w:val="auto"/>
          <w:sz w:val="32"/>
          <w:szCs w:val="32"/>
          <w:u w:val="none"/>
          <w:lang w:val="en-US" w:eastAsia="zh-CN"/>
        </w:rPr>
        <w:t>〔2025〕122</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u w:val="none"/>
          <w:lang w:val="en-US" w:eastAsia="zh-CN"/>
        </w:rPr>
        <w:t>2023年度第八十三批次城镇建设用地土地征收的请示》（花府字〔2025〕16</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ascii="Times New Roman" w:hAnsi="Times New Roman" w:eastAsia="仿宋_GB2312" w:cs="Times New Roman"/>
          <w:color w:val="auto"/>
          <w:kern w:val="2"/>
          <w:sz w:val="32"/>
          <w:szCs w:val="32"/>
          <w:u w:val="none"/>
          <w:lang w:val="en-US" w:eastAsia="zh-CN" w:bidi="ar-SA"/>
        </w:rPr>
        <w:t>0.9479公顷城镇建设用地，即同意你市将花都区炭步镇东风汤边经济合作社属下的集体农用地0.9173公顷（其中耕地0.1212公顷）转为建设用地，同时使用上述有关村集体建设用地0.0306公顷，以上合计0.9479公顷集体土地一并办理征地手续。上述批准建设用地0.9479公</w:t>
      </w:r>
      <w:r>
        <w:rPr>
          <w:rFonts w:hint="eastAsia" w:ascii="仿宋_GB2312" w:hAnsi="仿宋_GB2312" w:eastAsia="仿宋_GB2312" w:cs="仿宋_GB2312"/>
          <w:color w:val="auto"/>
          <w:sz w:val="32"/>
          <w:szCs w:val="32"/>
          <w:highlight w:val="none"/>
          <w:u w:val="none"/>
        </w:rPr>
        <w:t>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675C8925">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u w:val="none"/>
          <w:lang w:val="en-US" w:eastAsia="zh-CN" w:bidi="ar-SA"/>
        </w:rPr>
        <w:t>440000202504274644）</w:t>
      </w:r>
      <w:r>
        <w:rPr>
          <w:rFonts w:hint="eastAsia" w:ascii="仿宋_GB2312" w:hAnsi="仿宋_GB2312" w:eastAsia="仿宋_GB2312" w:cs="仿宋_GB2312"/>
          <w:color w:val="auto"/>
          <w:sz w:val="32"/>
          <w:szCs w:val="32"/>
        </w:rPr>
        <w:t>。</w:t>
      </w:r>
    </w:p>
    <w:p w14:paraId="551D2E21">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21AAF772">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bookmarkStart w:id="0" w:name="_GoBack"/>
      <w:bookmarkEnd w:id="0"/>
    </w:p>
    <w:p w14:paraId="3DA5F37A">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0CC6F068">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u w:val="none"/>
          <w:lang w:val="en-US" w:eastAsia="zh-CN" w:bidi="ar-SA"/>
        </w:rPr>
        <w:t>2025年4月18日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7F51C83F">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346238A"/>
    <w:rsid w:val="0A194931"/>
    <w:rsid w:val="0C9920D9"/>
    <w:rsid w:val="13236B26"/>
    <w:rsid w:val="15EA2560"/>
    <w:rsid w:val="26AD3E24"/>
    <w:rsid w:val="33935FAE"/>
    <w:rsid w:val="3BBA7AA0"/>
    <w:rsid w:val="44481963"/>
    <w:rsid w:val="483A73C5"/>
    <w:rsid w:val="4F617A2B"/>
    <w:rsid w:val="506F56B2"/>
    <w:rsid w:val="555846C7"/>
    <w:rsid w:val="56A7023F"/>
    <w:rsid w:val="5D293D56"/>
    <w:rsid w:val="6D593268"/>
    <w:rsid w:val="770C5427"/>
    <w:rsid w:val="7BF82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2025-05-09T02:06:47Z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