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val="en-US" w:eastAsia="zh-CN"/>
        </w:rPr>
      </w:pPr>
      <w:bookmarkStart w:id="0" w:name="_GoBack"/>
      <w:r>
        <w:rPr>
          <w:rFonts w:hint="eastAsia" w:ascii="方正小标宋简体" w:hAnsi="方正小标宋简体" w:eastAsia="方正小标宋简体" w:cs="方正小标宋简体"/>
          <w:bCs/>
          <w:color w:val="auto"/>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广州市花都区2025年度第十二批次城镇建设用地（花都汽车产业基地二期荔红</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路建设工程〔一期〕）</w:t>
      </w:r>
      <w:r>
        <w:rPr>
          <w:rFonts w:hint="eastAsia" w:ascii="方正小标宋简体" w:hAnsi="方正小标宋简体" w:eastAsia="方正小标宋简体" w:cs="方正小标宋简体"/>
          <w:color w:val="auto"/>
          <w:sz w:val="44"/>
          <w:szCs w:val="44"/>
          <w:lang w:eastAsia="zh-CN"/>
        </w:rPr>
        <w:t>项目被征地</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农民养老保障方案</w:t>
      </w:r>
    </w:p>
    <w:p>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w:t>
      </w:r>
      <w:r>
        <w:rPr>
          <w:rFonts w:hint="eastAsia" w:ascii="仿宋_GB2312" w:hAnsi="仿宋_GB2312" w:cs="仿宋_GB2312"/>
          <w:color w:val="auto"/>
          <w:kern w:val="0"/>
          <w:shd w:val="clear" w:color="auto" w:fill="FFFFFF"/>
          <w:lang w:bidi="ar"/>
        </w:rPr>
        <w:t>《广州市人民政府办公厅转发关于进一步完善我省被征地农民养老保障政策意见的通知》（穗府办规〔2022〕3号）等</w:t>
      </w:r>
      <w:r>
        <w:rPr>
          <w:rFonts w:hint="eastAsia" w:ascii="仿宋_GB2312" w:hAnsi="仿宋_GB2312" w:cs="仿宋_GB2312"/>
          <w:color w:val="auto"/>
          <w:kern w:val="0"/>
          <w:shd w:val="clear" w:color="auto" w:fill="FFFFFF"/>
          <w:lang w:bidi="ar"/>
        </w:rPr>
        <w:t>有关规定，拟定</w:t>
      </w:r>
      <w:r>
        <w:rPr>
          <w:rFonts w:hint="eastAsia" w:ascii="仿宋_GB2312" w:hAnsi="仿宋_GB2312" w:cs="仿宋_GB2312"/>
          <w:color w:val="auto"/>
          <w:lang w:val="en-US" w:eastAsia="zh-CN"/>
        </w:rPr>
        <w:t>广州市花都区2025年度第十二批次城镇建设用地（花都汽车产业基地二期荔红路建设工程〔一期〕）</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广州市花都区2025年度第十二批次城镇建设用地（花都汽车产业基地二期荔红路建设工程〔一期〕）</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新华街大陵村、秀全街马溪村、岐山村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w:t>
      </w:r>
      <w:r>
        <w:rPr>
          <w:rFonts w:hint="eastAsia" w:ascii="仿宋_GB2312" w:hAnsi="仿宋_GB2312" w:cs="仿宋_GB2312"/>
          <w:i w:val="0"/>
          <w:caps w:val="0"/>
          <w:color w:val="auto"/>
          <w:spacing w:val="0"/>
          <w:kern w:val="0"/>
          <w:sz w:val="32"/>
          <w:szCs w:val="32"/>
          <w:shd w:val="clear" w:color="auto" w:fill="FFFFFF"/>
          <w:lang w:val="en-US" w:eastAsia="zh-CN" w:bidi="ar"/>
        </w:rPr>
        <w:t>106.9500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228.91</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pPr>
        <w:numPr>
          <w:ilvl w:val="0"/>
          <w:numId w:val="0"/>
        </w:numPr>
        <w:ind w:firstLine="640" w:firstLineChars="200"/>
        <w:rPr>
          <w:rFonts w:hint="eastAsia" w:ascii="仿宋_GB2312" w:hAnsi="仿宋_GB2312" w:eastAsia="黑体" w:cs="仿宋_GB2312"/>
          <w:color w:val="auto"/>
          <w:lang w:val="en-US" w:eastAsia="zh-CN"/>
        </w:rPr>
      </w:pPr>
      <w:r>
        <w:rPr>
          <w:rFonts w:hint="eastAsia" w:ascii="仿宋_GB2312" w:hAnsi="仿宋_GB2312" w:cs="仿宋_GB2312"/>
          <w:color w:val="auto"/>
          <w:lang w:eastAsia="zh-CN"/>
        </w:rPr>
        <w:t>三、征</w:t>
      </w:r>
      <w:r>
        <w:rPr>
          <w:rFonts w:hint="eastAsia" w:ascii="仿宋_GB2312" w:hAnsi="仿宋_GB2312" w:eastAsia="仿宋_GB2312" w:cs="仿宋_GB2312"/>
          <w:color w:val="auto"/>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color w:val="auto"/>
          <w:kern w:val="0"/>
          <w:shd w:val="clear" w:color="auto" w:fill="FFFFFF"/>
          <w:lang w:val="en-US" w:eastAsia="zh-CN" w:bidi="ar"/>
        </w:rPr>
        <w:t xml:space="preserve"> </w:t>
      </w:r>
      <w:r>
        <w:rPr>
          <w:rFonts w:hint="eastAsia" w:ascii="仿宋_GB2312" w:hAnsi="仿宋_GB2312" w:eastAsia="黑体" w:cs="仿宋_GB2312"/>
          <w:color w:val="auto"/>
          <w:lang w:val="en-US" w:eastAsia="zh-CN"/>
        </w:rPr>
        <w:t xml:space="preserve">   </w:t>
      </w:r>
    </w:p>
    <w:p>
      <w:pPr>
        <w:numPr>
          <w:ilvl w:val="0"/>
          <w:numId w:val="0"/>
        </w:numPr>
        <w:ind w:firstLine="640" w:firstLineChars="200"/>
        <w:rPr>
          <w:rFonts w:hint="eastAsia" w:ascii="仿宋_GB2312" w:hAnsi="仿宋_GB2312" w:eastAsia="仿宋_GB2312" w:cs="仿宋_GB2312"/>
          <w:color w:val="auto"/>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rPr>
          <w:color w:val="auto"/>
        </w:rPr>
        <w:t>社会保险经办部门</w:t>
      </w:r>
      <w:r>
        <w:rPr>
          <w:rFonts w:hint="eastAsia" w:ascii="仿宋_GB2312" w:hAnsi="仿宋_GB2312" w:cs="仿宋_GB2312"/>
          <w:color w:val="auto"/>
        </w:rPr>
        <w:t>办理社保手续。</w:t>
      </w:r>
    </w:p>
    <w:p>
      <w:pPr>
        <w:pStyle w:val="2"/>
        <w:ind w:left="0" w:leftChars="0" w:firstLine="0" w:firstLineChars="0"/>
        <w:rPr>
          <w:rFonts w:hint="eastAsia"/>
          <w:color w:val="auto"/>
          <w:sz w:val="32"/>
          <w:szCs w:val="32"/>
        </w:rPr>
      </w:pPr>
    </w:p>
    <w:p>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pPr>
        <w:rPr>
          <w:rFonts w:hint="eastAsia" w:ascii="仿宋_GB2312" w:hAnsi="仿宋_GB2312" w:eastAsia="仿宋_GB2312" w:cs="仿宋_GB2312"/>
          <w:color w:val="auto"/>
          <w:sz w:val="32"/>
          <w:szCs w:val="32"/>
          <w:lang w:val="en-US" w:eastAsia="zh-CN"/>
        </w:rPr>
      </w:pPr>
    </w:p>
    <w:p>
      <w:pPr>
        <w:pStyle w:val="2"/>
        <w:rPr>
          <w:rFonts w:hint="eastAsia"/>
          <w:color w:val="auto"/>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21</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pPr>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p>
    <w:p>
      <w:pPr>
        <w:rPr>
          <w:rFonts w:hint="default" w:ascii="黑体" w:hAnsi="黑体" w:eastAsia="黑体" w:cs="黑体"/>
          <w:color w:val="auto"/>
          <w:lang w:val="en-US" w:eastAsia="zh-CN"/>
        </w:rPr>
      </w:pPr>
      <w:r>
        <w:rPr>
          <w:rFonts w:hint="eastAsia" w:ascii="黑体" w:hAnsi="黑体" w:eastAsia="黑体" w:cs="黑体"/>
          <w:color w:val="auto"/>
        </w:rPr>
        <w:t>附</w:t>
      </w:r>
      <w:r>
        <w:rPr>
          <w:rFonts w:hint="eastAsia" w:ascii="黑体" w:hAnsi="黑体" w:eastAsia="黑体" w:cs="黑体"/>
          <w:color w:val="auto"/>
          <w:lang w:eastAsia="zh-CN"/>
        </w:rPr>
        <w:t>件</w:t>
      </w:r>
    </w:p>
    <w:p>
      <w:pPr>
        <w:spacing w:line="600" w:lineRule="exact"/>
        <w:ind w:right="210"/>
        <w:jc w:val="center"/>
        <w:rPr>
          <w:rFonts w:eastAsia="方正小标宋简体"/>
          <w:color w:val="auto"/>
          <w:sz w:val="44"/>
          <w:szCs w:val="44"/>
        </w:rPr>
      </w:pPr>
      <w:r>
        <w:rPr>
          <w:rFonts w:hint="eastAsia" w:eastAsia="方正小标宋简体"/>
          <w:color w:val="auto"/>
          <w:sz w:val="44"/>
          <w:szCs w:val="44"/>
        </w:rPr>
        <w:t>征收土地及养老保障情况表</w:t>
      </w:r>
    </w:p>
    <w:p>
      <w:pPr>
        <w:spacing w:line="600" w:lineRule="exact"/>
        <w:ind w:right="770"/>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pPr>
              <w:widowControl/>
              <w:spacing w:line="300" w:lineRule="exact"/>
              <w:ind w:firstLine="240" w:firstLineChars="100"/>
              <w:jc w:val="both"/>
              <w:rPr>
                <w:rFonts w:hint="eastAsia" w:ascii="仿宋_GB2312" w:hAnsi="仿宋_GB2312" w:eastAsia="仿宋_GB2312" w:cs="仿宋_GB2312"/>
                <w:color w:val="auto"/>
                <w:kern w:val="0"/>
                <w:sz w:val="24"/>
                <w:szCs w:val="24"/>
                <w:lang w:eastAsia="zh-CN"/>
              </w:rPr>
            </w:pPr>
            <w:r>
              <w:rPr>
                <w:rFonts w:hint="eastAsia" w:ascii="仿宋_GB2312" w:hAnsi="仿宋_GB2312" w:cs="仿宋_GB2312"/>
                <w:color w:val="auto"/>
                <w:kern w:val="0"/>
                <w:sz w:val="24"/>
                <w:szCs w:val="24"/>
                <w:lang w:eastAsia="zh-CN"/>
              </w:rPr>
              <w:t>新华街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eastAsia="zh-CN"/>
              </w:rPr>
            </w:pPr>
            <w:r>
              <w:rPr>
                <w:rFonts w:hint="eastAsia" w:ascii="仿宋_GB2312" w:hAnsi="仿宋_GB2312" w:cs="仿宋_GB2312"/>
                <w:color w:val="auto"/>
                <w:kern w:val="0"/>
                <w:sz w:val="24"/>
                <w:szCs w:val="24"/>
                <w:lang w:eastAsia="zh-CN"/>
              </w:rPr>
              <w:t>大陵村莲溪经济合作社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0"/>
                <w:sz w:val="24"/>
                <w:szCs w:val="24"/>
                <w:lang w:val="en-US" w:eastAsia="zh-CN"/>
              </w:rPr>
            </w:pPr>
            <w:r>
              <w:rPr>
                <w:rFonts w:hint="eastAsia" w:ascii="宋体" w:hAnsi="宋体" w:eastAsia="宋体" w:cs="宋体"/>
                <w:i w:val="0"/>
                <w:iCs w:val="0"/>
                <w:color w:val="auto"/>
                <w:kern w:val="0"/>
                <w:sz w:val="22"/>
                <w:szCs w:val="22"/>
                <w:u w:val="none"/>
                <w:lang w:val="en-US" w:eastAsia="zh-CN" w:bidi="ar"/>
              </w:rPr>
              <w:t>3.8745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8.3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pPr>
              <w:widowControl/>
              <w:spacing w:line="300" w:lineRule="exact"/>
              <w:jc w:val="both"/>
              <w:rPr>
                <w:rFonts w:hint="eastAsia" w:ascii="仿宋_GB2312" w:hAnsi="仿宋_GB2312" w:eastAsia="仿宋_GB2312" w:cs="仿宋_GB2312"/>
                <w:color w:val="auto"/>
                <w:kern w:val="0"/>
                <w:sz w:val="24"/>
                <w:szCs w:val="24"/>
                <w:lang w:eastAsia="zh-CN"/>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大陵村上陵经济合作社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19.2120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41.12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pPr>
              <w:widowControl/>
              <w:spacing w:line="300" w:lineRule="exact"/>
              <w:ind w:firstLine="240" w:firstLineChars="100"/>
              <w:jc w:val="both"/>
              <w:rPr>
                <w:rFonts w:hint="eastAsia" w:ascii="仿宋_GB2312" w:hAnsi="仿宋_GB2312" w:eastAsia="仿宋_GB2312" w:cs="仿宋_GB2312"/>
                <w:color w:val="auto"/>
                <w:kern w:val="0"/>
                <w:sz w:val="24"/>
                <w:szCs w:val="24"/>
                <w:lang w:eastAsia="zh-CN"/>
              </w:rPr>
            </w:pPr>
            <w:r>
              <w:rPr>
                <w:rFonts w:hint="eastAsia" w:ascii="仿宋_GB2312" w:hAnsi="仿宋_GB2312" w:cs="仿宋_GB2312"/>
                <w:color w:val="auto"/>
                <w:kern w:val="0"/>
                <w:sz w:val="24"/>
                <w:szCs w:val="24"/>
                <w:lang w:eastAsia="zh-CN"/>
              </w:rPr>
              <w:t>秀全街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马溪村位育经济合作社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1.4610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pPr>
              <w:widowControl/>
              <w:spacing w:line="300" w:lineRule="exact"/>
              <w:jc w:val="both"/>
              <w:rPr>
                <w:rFonts w:hint="eastAsia" w:ascii="仿宋_GB2312" w:hAnsi="仿宋_GB2312" w:eastAsia="仿宋_GB2312" w:cs="仿宋_GB2312"/>
                <w:color w:val="auto"/>
                <w:kern w:val="0"/>
                <w:sz w:val="24"/>
                <w:szCs w:val="24"/>
                <w:lang w:eastAsia="zh-CN"/>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马溪经济联合社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1.0860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2.33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pPr>
              <w:widowControl/>
              <w:spacing w:line="300" w:lineRule="exact"/>
              <w:jc w:val="both"/>
              <w:rPr>
                <w:rFonts w:hint="eastAsia" w:ascii="仿宋_GB2312" w:hAnsi="仿宋_GB2312" w:eastAsia="仿宋_GB2312" w:cs="仿宋_GB2312"/>
                <w:color w:val="auto"/>
                <w:kern w:val="0"/>
                <w:sz w:val="24"/>
                <w:szCs w:val="24"/>
                <w:lang w:eastAsia="zh-CN"/>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岐山村岐北经济合作社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41.5455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88.91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pPr>
              <w:widowControl/>
              <w:spacing w:line="300" w:lineRule="exact"/>
              <w:jc w:val="both"/>
              <w:rPr>
                <w:rFonts w:hint="eastAsia" w:ascii="仿宋_GB2312" w:hAnsi="仿宋_GB2312" w:eastAsia="仿宋_GB2312" w:cs="仿宋_GB2312"/>
                <w:color w:val="auto"/>
                <w:kern w:val="0"/>
                <w:sz w:val="24"/>
                <w:szCs w:val="24"/>
                <w:lang w:eastAsia="zh-CN"/>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岐山村岐南经济合作社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34.5615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73.97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pPr>
              <w:widowControl/>
              <w:spacing w:line="300" w:lineRule="exact"/>
              <w:jc w:val="both"/>
              <w:rPr>
                <w:rFonts w:hint="eastAsia" w:ascii="仿宋_GB2312" w:hAnsi="仿宋_GB2312" w:eastAsia="仿宋_GB2312" w:cs="仿宋_GB2312"/>
                <w:color w:val="auto"/>
                <w:kern w:val="0"/>
                <w:sz w:val="24"/>
                <w:szCs w:val="24"/>
                <w:lang w:eastAsia="zh-CN"/>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岐山经济联合社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5.2095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11.15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0"/>
                <w:sz w:val="24"/>
                <w:szCs w:val="24"/>
                <w:lang w:val="en-US" w:eastAsia="zh-CN"/>
              </w:rPr>
            </w:pPr>
            <w:r>
              <w:rPr>
                <w:rFonts w:hint="eastAsia" w:ascii="宋体" w:hAnsi="宋体" w:eastAsia="宋体" w:cs="宋体"/>
                <w:i w:val="0"/>
                <w:iCs w:val="0"/>
                <w:color w:val="auto"/>
                <w:kern w:val="0"/>
                <w:sz w:val="22"/>
                <w:szCs w:val="22"/>
                <w:u w:val="none"/>
                <w:lang w:val="en-US" w:eastAsia="zh-CN" w:bidi="ar"/>
              </w:rPr>
              <w:t>106.9500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228.91</w:t>
            </w:r>
          </w:p>
        </w:tc>
      </w:tr>
    </w:tbl>
    <w:p>
      <w:pPr>
        <w:spacing w:line="320" w:lineRule="exact"/>
        <w:ind w:right="210"/>
        <w:jc w:val="left"/>
        <w:rPr>
          <w:rFonts w:hint="eastAsia"/>
          <w:color w:val="auto"/>
          <w:sz w:val="24"/>
          <w:szCs w:val="28"/>
        </w:rPr>
      </w:pPr>
      <w:r>
        <w:rPr>
          <w:rFonts w:hint="eastAsia"/>
          <w:color w:val="auto"/>
          <w:sz w:val="24"/>
          <w:szCs w:val="28"/>
          <w:lang w:eastAsia="zh-CN"/>
        </w:rPr>
        <w:t>备注：</w:t>
      </w:r>
      <w:r>
        <w:rPr>
          <w:rFonts w:hint="eastAsia"/>
          <w:color w:val="auto"/>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pPr>
        <w:rPr>
          <w:color w:val="auto"/>
        </w:rPr>
      </w:pPr>
    </w:p>
    <w:p>
      <w:pPr>
        <w:pStyle w:val="2"/>
        <w:rPr>
          <w:color w:val="auto"/>
        </w:rPr>
      </w:pPr>
    </w:p>
    <w:bookmarkEnd w:id="0"/>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7860A0C"/>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72270D40"/>
    <w:rsid w:val="72C048A2"/>
    <w:rsid w:val="7451241A"/>
    <w:rsid w:val="748706FC"/>
    <w:rsid w:val="778817FA"/>
    <w:rsid w:val="783C4987"/>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1366</Words>
  <Characters>1510</Characters>
  <Lines>0</Lines>
  <Paragraphs>0</Paragraphs>
  <TotalTime>30</TotalTime>
  <ScaleCrop>false</ScaleCrop>
  <LinksUpToDate>false</LinksUpToDate>
  <CharactersWithSpaces>1567</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NTKO</cp:lastModifiedBy>
  <cp:lastPrinted>2022-01-04T07:55:00Z</cp:lastPrinted>
  <dcterms:modified xsi:type="dcterms:W3CDTF">2025-04-21T03:35:17Z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B07E5E225A9A4BCAAAC047E9AF8DED9B_13</vt:lpwstr>
  </property>
  <property fmtid="{D5CDD505-2E9C-101B-9397-08002B2CF9AE}" pid="4" name="KSOTemplateDocerSaveRecord">
    <vt:lpwstr>eyJoZGlkIjoiOWE5OTc3OWQ2ODEzNzY5ZDYwZjUwYjMxZTYwNjdlOTIifQ==</vt:lpwstr>
  </property>
</Properties>
</file>