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bCs/>
        </w:rPr>
      </w:pPr>
      <w:r>
        <w:rPr>
          <w:rFonts w:hint="eastAsia" w:ascii="黑体" w:hAnsi="黑体" w:eastAsia="黑体" w:cs="黑体"/>
          <w:bCs/>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关于广州市海珠区2024年度第八批次城市建设用地（小洲村村镇工业集聚区地块）</w:t>
      </w:r>
      <w:bookmarkStart w:id="0" w:name="_GoBack"/>
      <w:bookmarkEnd w:id="0"/>
      <w:r>
        <w:rPr>
          <w:rFonts w:hint="eastAsia" w:ascii="方正小标宋简体" w:hAnsi="方正小标宋简体" w:eastAsia="方正小标宋简体" w:cs="方正小标宋简体"/>
          <w:bCs/>
          <w:sz w:val="44"/>
          <w:szCs w:val="44"/>
        </w:rPr>
        <w:t>被征地人员养老保障方案</w:t>
      </w:r>
    </w:p>
    <w:p>
      <w:pPr>
        <w:spacing w:line="560" w:lineRule="exact"/>
        <w:rPr>
          <w:kern w:val="0"/>
        </w:rPr>
      </w:pPr>
      <w: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u w:val="single"/>
        </w:rPr>
      </w:pPr>
      <w:r>
        <w:rPr>
          <w:rFonts w:hint="eastAsia"/>
          <w:kern w:val="0"/>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海珠区2024年度第八批次城市建设用地（小洲村村镇工业集聚区地块）被征地</w:t>
      </w:r>
      <w:r>
        <w:rPr>
          <w:rFonts w:hint="eastAsia"/>
          <w:kern w:val="0"/>
          <w:lang w:eastAsia="zh-CN"/>
        </w:rPr>
        <w:t>人员</w:t>
      </w:r>
      <w:r>
        <w:rPr>
          <w:rFonts w:hint="eastAsia"/>
          <w:kern w:val="0"/>
        </w:rPr>
        <w:t>养老保障方案如下：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kern w:val="0"/>
        </w:rPr>
      </w:pPr>
      <w:r>
        <w:rPr>
          <w:kern w:val="0"/>
        </w:rPr>
        <w:t>一、对</w:t>
      </w:r>
      <w:r>
        <w:rPr>
          <w:rFonts w:hint="eastAsia"/>
          <w:kern w:val="0"/>
        </w:rPr>
        <w:t>广州市海珠区2024年度第八批次城市建设用地（小洲村村镇工业集聚区地块）</w:t>
      </w:r>
      <w:r>
        <w:rPr>
          <w:kern w:val="0"/>
        </w:rPr>
        <w:t>涉及</w:t>
      </w:r>
      <w:r>
        <w:t>的被</w:t>
      </w:r>
      <w:r>
        <w:rPr>
          <w:kern w:val="0"/>
        </w:rPr>
        <w:t>征地</w:t>
      </w:r>
      <w:r>
        <w:rPr>
          <w:rFonts w:hint="eastAsia"/>
          <w:kern w:val="0"/>
        </w:rPr>
        <w:t>人员</w:t>
      </w:r>
      <w:r>
        <w:rPr>
          <w:kern w:val="0"/>
        </w:rPr>
        <w:t>实施社会养老保</w:t>
      </w:r>
      <w:r>
        <w:rPr>
          <w:rFonts w:hint="eastAsia"/>
          <w:kern w:val="0"/>
          <w:lang w:eastAsia="zh-CN"/>
        </w:rPr>
        <w:t>障</w:t>
      </w:r>
      <w:r>
        <w:rPr>
          <w:kern w:val="0"/>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pPr>
      <w:r>
        <w:rPr>
          <w:kern w:val="0"/>
        </w:rPr>
        <w:t>二、</w:t>
      </w:r>
      <w:r>
        <w:rPr>
          <w:rFonts w:hint="eastAsia"/>
          <w:kern w:val="0"/>
        </w:rPr>
        <w:t>征地社保费筹集。依据广州市规划和自然资源局海珠区分局提供情况，该项目征收我区</w:t>
      </w:r>
      <w:r>
        <w:rPr>
          <w:rFonts w:hint="eastAsia"/>
          <w:kern w:val="0"/>
          <w:lang w:eastAsia="zh-CN"/>
        </w:rPr>
        <w:t>华洲</w:t>
      </w:r>
      <w:r>
        <w:rPr>
          <w:rFonts w:hint="eastAsia"/>
          <w:kern w:val="0"/>
        </w:rPr>
        <w:t>街</w:t>
      </w:r>
      <w:r>
        <w:rPr>
          <w:rFonts w:hint="eastAsia"/>
          <w:kern w:val="0"/>
          <w:lang w:eastAsia="zh-CN"/>
        </w:rPr>
        <w:t>小洲</w:t>
      </w:r>
      <w:r>
        <w:rPr>
          <w:rFonts w:hint="eastAsia"/>
          <w:kern w:val="0"/>
        </w:rPr>
        <w:t>第</w:t>
      </w:r>
      <w:r>
        <w:rPr>
          <w:rFonts w:hint="eastAsia"/>
          <w:kern w:val="0"/>
          <w:lang w:eastAsia="zh-CN"/>
        </w:rPr>
        <w:t>十二</w:t>
      </w:r>
      <w:r>
        <w:rPr>
          <w:rFonts w:hint="eastAsia"/>
          <w:kern w:val="0"/>
        </w:rPr>
        <w:t>经济合作社</w:t>
      </w:r>
      <w:r>
        <w:rPr>
          <w:rFonts w:hint="eastAsia"/>
          <w:kern w:val="0"/>
          <w:lang w:eastAsia="zh-CN"/>
        </w:rPr>
        <w:t>、小洲</w:t>
      </w:r>
      <w:r>
        <w:rPr>
          <w:rFonts w:hint="eastAsia"/>
          <w:kern w:val="0"/>
        </w:rPr>
        <w:t>第</w:t>
      </w:r>
      <w:r>
        <w:rPr>
          <w:rFonts w:hint="eastAsia"/>
          <w:kern w:val="0"/>
          <w:lang w:eastAsia="zh-CN"/>
        </w:rPr>
        <w:t>十三</w:t>
      </w:r>
      <w:r>
        <w:rPr>
          <w:rFonts w:hint="eastAsia"/>
          <w:kern w:val="0"/>
        </w:rPr>
        <w:t>经济合作社</w:t>
      </w:r>
      <w:r>
        <w:rPr>
          <w:rFonts w:hint="eastAsia"/>
          <w:kern w:val="0"/>
          <w:lang w:eastAsia="zh-CN"/>
        </w:rPr>
        <w:t>、小洲</w:t>
      </w:r>
      <w:r>
        <w:rPr>
          <w:rFonts w:hint="eastAsia"/>
          <w:kern w:val="0"/>
        </w:rPr>
        <w:t>第</w:t>
      </w:r>
      <w:r>
        <w:rPr>
          <w:rFonts w:hint="eastAsia"/>
          <w:kern w:val="0"/>
          <w:lang w:eastAsia="zh-CN"/>
        </w:rPr>
        <w:t>九</w:t>
      </w:r>
      <w:r>
        <w:rPr>
          <w:rFonts w:hint="eastAsia"/>
          <w:kern w:val="0"/>
        </w:rPr>
        <w:t>经济合作社</w:t>
      </w:r>
      <w:r>
        <w:rPr>
          <w:rFonts w:hint="eastAsia"/>
          <w:kern w:val="0"/>
          <w:lang w:eastAsia="zh-CN"/>
        </w:rPr>
        <w:t>、小洲</w:t>
      </w:r>
      <w:r>
        <w:rPr>
          <w:rFonts w:hint="eastAsia"/>
          <w:kern w:val="0"/>
        </w:rPr>
        <w:t>经济</w:t>
      </w:r>
      <w:r>
        <w:rPr>
          <w:rFonts w:hint="eastAsia"/>
          <w:kern w:val="0"/>
          <w:lang w:eastAsia="zh-CN"/>
        </w:rPr>
        <w:t>联合</w:t>
      </w:r>
      <w:r>
        <w:rPr>
          <w:rFonts w:hint="eastAsia"/>
          <w:kern w:val="0"/>
        </w:rPr>
        <w:t>社土地面积共</w:t>
      </w:r>
      <w:r>
        <w:rPr>
          <w:rFonts w:hint="eastAsia"/>
          <w:kern w:val="0"/>
          <w:lang w:val="en-US" w:eastAsia="zh-CN"/>
        </w:rPr>
        <w:t>87.393</w:t>
      </w:r>
      <w:r>
        <w:rPr>
          <w:rFonts w:hint="eastAsia"/>
          <w:kern w:val="0"/>
        </w:rPr>
        <w:t>亩</w:t>
      </w:r>
      <w:r>
        <w:rPr>
          <w:rFonts w:hint="eastAsia"/>
          <w:color w:val="auto"/>
          <w:kern w:val="0"/>
        </w:rPr>
        <w:t>，其中</w:t>
      </w:r>
      <w:r>
        <w:rPr>
          <w:rFonts w:hint="eastAsia"/>
          <w:color w:val="auto"/>
          <w:kern w:val="0"/>
          <w:lang w:val="en-US" w:eastAsia="zh-CN"/>
        </w:rPr>
        <w:t>0</w:t>
      </w:r>
      <w:r>
        <w:rPr>
          <w:rFonts w:hint="eastAsia"/>
          <w:color w:val="auto"/>
          <w:kern w:val="0"/>
        </w:rPr>
        <w:t>亩属于农村集体经济组织留用地</w:t>
      </w:r>
      <w:r>
        <w:rPr>
          <w:rFonts w:hint="eastAsia"/>
          <w:color w:val="auto"/>
          <w:kern w:val="0"/>
          <w:lang w:eastAsia="zh-CN"/>
        </w:rPr>
        <w:t>。征地双方</w:t>
      </w:r>
      <w:r>
        <w:rPr>
          <w:rFonts w:hint="eastAsia"/>
          <w:color w:val="auto"/>
          <w:kern w:val="0"/>
          <w:lang w:val="en-US" w:eastAsia="zh-CN"/>
        </w:rPr>
        <w:t>于</w:t>
      </w:r>
      <w:r>
        <w:rPr>
          <w:rFonts w:hint="default" w:ascii="Times New Roman" w:hAnsi="Times New Roman" w:eastAsia="仿宋_GB2312" w:cs="Times New Roman"/>
          <w:lang w:val="en-US" w:eastAsia="zh-CN"/>
        </w:rPr>
        <w:t>202</w:t>
      </w:r>
      <w:r>
        <w:rPr>
          <w:rFonts w:hint="eastAsia" w:cs="Times New Roman"/>
          <w:lang w:val="en-US" w:eastAsia="zh-CN"/>
        </w:rPr>
        <w:t>4</w:t>
      </w:r>
      <w:r>
        <w:rPr>
          <w:rFonts w:hint="default" w:ascii="Times New Roman" w:hAnsi="Times New Roman" w:eastAsia="仿宋_GB2312" w:cs="Times New Roman"/>
          <w:lang w:val="en-US" w:eastAsia="zh-CN"/>
        </w:rPr>
        <w:t>年</w:t>
      </w:r>
      <w:r>
        <w:rPr>
          <w:rFonts w:hint="eastAsia" w:cs="Times New Roman"/>
          <w:lang w:val="en-US" w:eastAsia="zh-CN"/>
        </w:rPr>
        <w:t>9</w:t>
      </w:r>
      <w:r>
        <w:rPr>
          <w:rFonts w:hint="default" w:ascii="Times New Roman" w:hAnsi="Times New Roman" w:eastAsia="仿宋_GB2312" w:cs="Times New Roman"/>
          <w:lang w:val="en-US" w:eastAsia="zh-CN"/>
        </w:rPr>
        <w:t>月</w:t>
      </w:r>
      <w:r>
        <w:rPr>
          <w:rFonts w:hint="eastAsia" w:ascii="Times New Roman" w:hAnsi="Times New Roman" w:cs="Times New Roman"/>
          <w:lang w:val="en-US" w:eastAsia="zh-CN"/>
        </w:rPr>
        <w:t>签订了</w:t>
      </w:r>
      <w:r>
        <w:rPr>
          <w:rFonts w:hint="eastAsia"/>
          <w:color w:val="auto"/>
          <w:kern w:val="0"/>
          <w:lang w:eastAsia="zh-CN"/>
        </w:rPr>
        <w:t>征地补偿安置协议（海征地储合同字〔2024〕12号）（不含补充协议）。</w:t>
      </w:r>
      <w:r>
        <w:rPr>
          <w:rFonts w:hint="eastAsia"/>
          <w:kern w:val="0"/>
        </w:rPr>
        <w:t>该项目征地社保费应按</w:t>
      </w:r>
      <w:r>
        <w:rPr>
          <w:rFonts w:hint="eastAsia"/>
          <w:kern w:val="0"/>
          <w:lang w:val="en-US" w:eastAsia="zh-CN"/>
        </w:rPr>
        <w:t>5.5</w:t>
      </w:r>
      <w:r>
        <w:rPr>
          <w:rFonts w:hint="eastAsia"/>
          <w:kern w:val="0"/>
        </w:rPr>
        <w:t>万/亩的标准计提（即</w:t>
      </w:r>
      <w:r>
        <w:rPr>
          <w:rFonts w:hint="eastAsia"/>
          <w:kern w:val="0"/>
          <w:lang w:val="en-US" w:eastAsia="zh-CN"/>
        </w:rPr>
        <w:t>按</w:t>
      </w:r>
      <w:r>
        <w:rPr>
          <w:rFonts w:hint="eastAsia"/>
          <w:kern w:val="0"/>
        </w:rPr>
        <w:t>征地补偿安置方案制定时，海珠区平均每亩征收农用地区片综合地价50.18万元/亩的10%，因计算结果低于我市第五级第十一</w:t>
      </w:r>
      <w:r>
        <w:rPr>
          <w:rFonts w:hint="eastAsia"/>
          <w:kern w:val="0"/>
          <w:highlight w:val="none"/>
        </w:rPr>
        <w:t>档最低计提标准5.5万元/亩，按最低计提标准执行</w:t>
      </w:r>
      <w:r>
        <w:rPr>
          <w:rFonts w:hint="eastAsia"/>
          <w:kern w:val="0"/>
          <w:highlight w:val="none"/>
          <w:lang w:eastAsia="zh-CN"/>
        </w:rPr>
        <w:t>）</w:t>
      </w:r>
      <w:r>
        <w:rPr>
          <w:rFonts w:hint="eastAsia"/>
          <w:kern w:val="0"/>
          <w:highlight w:val="none"/>
        </w:rPr>
        <w:t>，</w:t>
      </w:r>
      <w:r>
        <w:rPr>
          <w:rFonts w:hint="eastAsia"/>
          <w:kern w:val="0"/>
          <w:highlight w:val="none"/>
          <w:lang w:val="en-US" w:eastAsia="zh-CN"/>
        </w:rPr>
        <w:t>0</w:t>
      </w:r>
      <w:r>
        <w:rPr>
          <w:rFonts w:hint="eastAsia"/>
          <w:kern w:val="0"/>
          <w:highlight w:val="none"/>
        </w:rPr>
        <w:t>亩属于农村集体经济组织留用地，按规定不计提征地社保费，需计提资金共</w:t>
      </w:r>
      <w:r>
        <w:rPr>
          <w:rFonts w:hint="eastAsia"/>
          <w:kern w:val="0"/>
          <w:highlight w:val="none"/>
          <w:lang w:val="en-US" w:eastAsia="zh-CN"/>
        </w:rPr>
        <w:t>480.68</w:t>
      </w:r>
      <w:r>
        <w:rPr>
          <w:rFonts w:hint="eastAsia"/>
          <w:kern w:val="0"/>
          <w:highlight w:val="none"/>
        </w:rPr>
        <w:t>万元由</w:t>
      </w:r>
      <w:r>
        <w:rPr>
          <w:rFonts w:hint="eastAsia"/>
          <w:kern w:val="0"/>
        </w:rPr>
        <w:t>用地单位一次性预存入我区人力资源社会保障部门开设的“收缴被征地农民养老保障资金过渡户”，计入征地成本，纳入工程项目概算。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eastAsia="仿宋_GB2312"/>
          <w:kern w:val="32"/>
          <w:highlight w:val="none"/>
          <w:lang w:eastAsia="zh-CN"/>
        </w:rPr>
      </w:pPr>
      <w:r>
        <w:rPr>
          <w:kern w:val="0"/>
        </w:rPr>
        <w:t>三、</w:t>
      </w:r>
      <w:r>
        <w:rPr>
          <w:rFonts w:hint="eastAsia"/>
          <w:kern w:val="0"/>
        </w:rPr>
        <w:t>征地社保费补贴对象。按“筹集资金分配到户，户内平均分</w:t>
      </w:r>
      <w:r>
        <w:rPr>
          <w:rFonts w:hint="eastAsia"/>
          <w:kern w:val="0"/>
          <w:highlight w:val="none"/>
        </w:rPr>
        <w:t>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kern w:val="32"/>
        </w:rPr>
      </w:pPr>
      <w:r>
        <w:rPr>
          <w:rFonts w:hint="eastAsia"/>
          <w:kern w:val="32"/>
          <w:highlight w:val="none"/>
        </w:rPr>
        <w:t>四、征地社保费发放。一是征地社保费专款用于被征地农民的基本养老保险补贴。二是落实“征地社保费与征地安置补偿费同期拨付”和“在项目获批后3个月内完成资金分配工作，落实参保到人”的有关规定。街道办事处按规定牵头做好被征地农民的失地面积及纳入征地社保费补贴范围的人数和对象审核、报送工作，及时报送所属社会保险经办部门办理社保手续。</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textAlignment w:val="auto"/>
        <w:outlineLvl w:val="9"/>
        <w:rPr>
          <w:rFonts w:hint="eastAsia"/>
          <w:kern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kern w:val="32"/>
        </w:rPr>
      </w:pPr>
      <w:r>
        <w:rPr>
          <w:rFonts w:hint="eastAsia"/>
          <w:kern w:val="32"/>
        </w:rPr>
        <w:t xml:space="preserve">附表：征收土地及养老保障情况表 </w:t>
      </w:r>
    </w:p>
    <w:p>
      <w:pPr>
        <w:pStyle w:val="2"/>
        <w:ind w:left="0" w:leftChars="0" w:firstLine="0" w:firstLineChars="0"/>
        <w:rPr>
          <w:rFonts w:hint="eastAsia" w:ascii="黑体" w:hAnsi="黑体" w:eastAsia="黑体" w:cs="黑体"/>
          <w:kern w:val="32"/>
          <w:sz w:val="32"/>
          <w:szCs w:val="32"/>
          <w:lang w:val="en-US" w:eastAsia="zh-CN" w:bidi="ar-SA"/>
        </w:rPr>
      </w:pPr>
    </w:p>
    <w:p>
      <w:pPr>
        <w:pStyle w:val="2"/>
        <w:ind w:left="0" w:leftChars="0" w:firstLine="0" w:firstLineChars="0"/>
        <w:rPr>
          <w:rFonts w:hint="eastAsia" w:ascii="黑体" w:hAnsi="黑体" w:eastAsia="黑体" w:cs="黑体"/>
          <w:kern w:val="32"/>
          <w:sz w:val="32"/>
          <w:szCs w:val="32"/>
          <w:lang w:val="en-US" w:eastAsia="zh-CN" w:bidi="ar-SA"/>
        </w:rPr>
      </w:pPr>
      <w:r>
        <w:rPr>
          <w:rFonts w:hint="eastAsia" w:ascii="黑体" w:hAnsi="黑体" w:eastAsia="黑体" w:cs="黑体"/>
          <w:kern w:val="32"/>
          <w:sz w:val="32"/>
          <w:szCs w:val="32"/>
          <w:lang w:val="en-US" w:eastAsia="zh-CN" w:bidi="ar-SA"/>
        </w:rPr>
        <w:t>附表</w:t>
      </w:r>
    </w:p>
    <w:p>
      <w:pPr>
        <w:keepNext w:val="0"/>
        <w:keepLines w:val="0"/>
        <w:pageBreakBefore w:val="0"/>
        <w:widowControl w:val="0"/>
        <w:kinsoku/>
        <w:wordWrap/>
        <w:overflowPunct/>
        <w:topLinePunct w:val="0"/>
        <w:autoSpaceDE/>
        <w:autoSpaceDN/>
        <w:bidi w:val="0"/>
        <w:adjustRightInd/>
        <w:snapToGrid/>
        <w:spacing w:line="560" w:lineRule="exact"/>
        <w:ind w:right="210"/>
        <w:jc w:val="center"/>
        <w:textAlignment w:val="auto"/>
        <w:rPr>
          <w:rFonts w:hint="eastAsia" w:eastAsia="方正小标宋简体"/>
          <w:sz w:val="44"/>
          <w:szCs w:val="44"/>
        </w:rPr>
      </w:pP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611"/>
        <w:gridCol w:w="2250"/>
        <w:gridCol w:w="1517"/>
        <w:gridCol w:w="1766"/>
        <w:gridCol w:w="156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861" w:type="dxa"/>
            <w:gridSpan w:val="2"/>
            <w:tcBorders>
              <w:top w:val="single" w:color="auto" w:sz="4" w:space="0"/>
              <w:bottom w:val="single" w:color="auto" w:sz="4" w:space="0"/>
              <w:right w:val="single" w:color="auto" w:sz="4" w:space="0"/>
            </w:tcBorders>
            <w:noWrap w:val="0"/>
            <w:vAlign w:val="center"/>
          </w:tcPr>
          <w:p>
            <w:pPr>
              <w:widowControl/>
              <w:spacing w:line="300" w:lineRule="exact"/>
              <w:ind w:left="-37"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7"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7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7"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7" w:hRule="atLeast"/>
          <w:jc w:val="center"/>
        </w:trPr>
        <w:tc>
          <w:tcPr>
            <w:tcW w:w="1611"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lang w:eastAsia="zh-CN"/>
              </w:rPr>
            </w:pPr>
            <w:r>
              <w:rPr>
                <w:rFonts w:hint="eastAsia" w:eastAsia="仿宋_GB2312" w:cs="仿宋_GB2312"/>
                <w:kern w:val="0"/>
                <w:sz w:val="28"/>
                <w:szCs w:val="28"/>
              </w:rPr>
              <w:t>广州市海珠区</w:t>
            </w:r>
            <w:r>
              <w:rPr>
                <w:rFonts w:hint="eastAsia" w:cs="Times New Roman"/>
                <w:sz w:val="28"/>
                <w:szCs w:val="28"/>
                <w:lang w:eastAsia="zh-CN"/>
              </w:rPr>
              <w:t>华洲</w:t>
            </w:r>
            <w:r>
              <w:rPr>
                <w:rFonts w:hint="default" w:ascii="Times New Roman" w:hAnsi="Times New Roman" w:eastAsia="仿宋_GB2312" w:cs="Times New Roman"/>
                <w:sz w:val="28"/>
                <w:szCs w:val="28"/>
                <w:lang w:eastAsia="zh-CN"/>
              </w:rPr>
              <w:t>街</w:t>
            </w:r>
          </w:p>
        </w:tc>
        <w:tc>
          <w:tcPr>
            <w:tcW w:w="22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default" w:ascii="Times New Roman" w:hAnsi="Times New Roman" w:eastAsia="仿宋_GB2312" w:cs="Times New Roman"/>
                <w:kern w:val="0"/>
                <w:sz w:val="28"/>
                <w:szCs w:val="28"/>
              </w:rPr>
            </w:pPr>
            <w:r>
              <w:rPr>
                <w:rFonts w:hint="eastAsia" w:cs="Times New Roman"/>
                <w:sz w:val="28"/>
                <w:szCs w:val="28"/>
                <w:lang w:eastAsia="zh-CN"/>
              </w:rPr>
              <w:t>小洲</w:t>
            </w:r>
            <w:r>
              <w:rPr>
                <w:rFonts w:hint="default" w:ascii="Times New Roman" w:hAnsi="Times New Roman" w:eastAsia="仿宋_GB2312" w:cs="Times New Roman"/>
                <w:sz w:val="28"/>
                <w:szCs w:val="28"/>
                <w:lang w:eastAsia="zh-CN"/>
              </w:rPr>
              <w:t>第</w:t>
            </w:r>
            <w:r>
              <w:rPr>
                <w:rFonts w:hint="eastAsia" w:cs="Times New Roman"/>
                <w:sz w:val="28"/>
                <w:szCs w:val="28"/>
                <w:lang w:eastAsia="zh-CN"/>
              </w:rPr>
              <w:t>十二</w:t>
            </w:r>
            <w:r>
              <w:rPr>
                <w:rFonts w:hint="default" w:ascii="Times New Roman" w:hAnsi="Times New Roman" w:eastAsia="仿宋_GB2312" w:cs="Times New Roman"/>
                <w:sz w:val="28"/>
                <w:szCs w:val="28"/>
                <w:lang w:eastAsia="zh-CN"/>
              </w:rPr>
              <w:t>经济合作社</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0.126</w:t>
            </w:r>
          </w:p>
        </w:tc>
        <w:tc>
          <w:tcPr>
            <w:tcW w:w="17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4" w:hRule="atLeast"/>
          <w:jc w:val="center"/>
        </w:trPr>
        <w:tc>
          <w:tcPr>
            <w:tcW w:w="1611"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cs="仿宋_GB2312"/>
                <w:kern w:val="0"/>
                <w:sz w:val="28"/>
                <w:szCs w:val="28"/>
              </w:rPr>
            </w:pPr>
          </w:p>
        </w:tc>
        <w:tc>
          <w:tcPr>
            <w:tcW w:w="22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eastAsia" w:cs="Times New Roman"/>
                <w:sz w:val="28"/>
                <w:szCs w:val="28"/>
                <w:lang w:eastAsia="zh-CN"/>
              </w:rPr>
            </w:pPr>
            <w:r>
              <w:rPr>
                <w:rFonts w:hint="eastAsia" w:cs="Times New Roman"/>
                <w:sz w:val="28"/>
                <w:szCs w:val="28"/>
                <w:lang w:eastAsia="zh-CN"/>
              </w:rPr>
              <w:t>小洲</w:t>
            </w:r>
            <w:r>
              <w:rPr>
                <w:rFonts w:hint="default" w:ascii="Times New Roman" w:hAnsi="Times New Roman" w:eastAsia="仿宋_GB2312" w:cs="Times New Roman"/>
                <w:sz w:val="28"/>
                <w:szCs w:val="28"/>
                <w:lang w:eastAsia="zh-CN"/>
              </w:rPr>
              <w:t>第</w:t>
            </w:r>
            <w:r>
              <w:rPr>
                <w:rFonts w:hint="eastAsia" w:cs="Times New Roman"/>
                <w:sz w:val="28"/>
                <w:szCs w:val="28"/>
                <w:lang w:eastAsia="zh-CN"/>
              </w:rPr>
              <w:t>十三</w:t>
            </w:r>
            <w:r>
              <w:rPr>
                <w:rFonts w:hint="default" w:ascii="Times New Roman" w:hAnsi="Times New Roman" w:eastAsia="仿宋_GB2312" w:cs="Times New Roman"/>
                <w:sz w:val="28"/>
                <w:szCs w:val="28"/>
                <w:lang w:eastAsia="zh-CN"/>
              </w:rPr>
              <w:t>经济合作社</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cs="Times New Roman"/>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13.704</w:t>
            </w:r>
          </w:p>
        </w:tc>
        <w:tc>
          <w:tcPr>
            <w:tcW w:w="17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75.38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4" w:hRule="atLeast"/>
          <w:jc w:val="center"/>
        </w:trPr>
        <w:tc>
          <w:tcPr>
            <w:tcW w:w="1611"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cs="仿宋_GB2312"/>
                <w:kern w:val="0"/>
                <w:sz w:val="28"/>
                <w:szCs w:val="28"/>
              </w:rPr>
            </w:pPr>
          </w:p>
        </w:tc>
        <w:tc>
          <w:tcPr>
            <w:tcW w:w="22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eastAsia" w:cs="Times New Roman"/>
                <w:sz w:val="28"/>
                <w:szCs w:val="28"/>
                <w:lang w:eastAsia="zh-CN"/>
              </w:rPr>
            </w:pPr>
            <w:r>
              <w:rPr>
                <w:rFonts w:hint="eastAsia" w:cs="Times New Roman"/>
                <w:sz w:val="28"/>
                <w:szCs w:val="28"/>
                <w:lang w:eastAsia="zh-CN"/>
              </w:rPr>
              <w:t>小洲</w:t>
            </w:r>
            <w:r>
              <w:rPr>
                <w:rFonts w:hint="default" w:ascii="Times New Roman" w:hAnsi="Times New Roman" w:eastAsia="仿宋_GB2312" w:cs="Times New Roman"/>
                <w:sz w:val="28"/>
                <w:szCs w:val="28"/>
                <w:lang w:eastAsia="zh-CN"/>
              </w:rPr>
              <w:t>第</w:t>
            </w:r>
            <w:r>
              <w:rPr>
                <w:rFonts w:hint="eastAsia" w:cs="Times New Roman"/>
                <w:sz w:val="28"/>
                <w:szCs w:val="28"/>
                <w:lang w:eastAsia="zh-CN"/>
              </w:rPr>
              <w:t>九</w:t>
            </w:r>
            <w:r>
              <w:rPr>
                <w:rFonts w:hint="default" w:ascii="Times New Roman" w:hAnsi="Times New Roman" w:eastAsia="仿宋_GB2312" w:cs="Times New Roman"/>
                <w:sz w:val="28"/>
                <w:szCs w:val="28"/>
                <w:lang w:eastAsia="zh-CN"/>
              </w:rPr>
              <w:t>经济合作社</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cs="Times New Roman"/>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5.463</w:t>
            </w:r>
          </w:p>
        </w:tc>
        <w:tc>
          <w:tcPr>
            <w:tcW w:w="17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30.05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4" w:hRule="atLeast"/>
          <w:jc w:val="center"/>
        </w:trPr>
        <w:tc>
          <w:tcPr>
            <w:tcW w:w="1611" w:type="dxa"/>
            <w:vMerge w:val="continue"/>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cs="仿宋_GB2312"/>
                <w:kern w:val="0"/>
                <w:sz w:val="28"/>
                <w:szCs w:val="28"/>
              </w:rPr>
            </w:pPr>
          </w:p>
        </w:tc>
        <w:tc>
          <w:tcPr>
            <w:tcW w:w="22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eastAsia" w:cs="Times New Roman"/>
                <w:sz w:val="28"/>
                <w:szCs w:val="28"/>
                <w:lang w:eastAsia="zh-CN"/>
              </w:rPr>
            </w:pPr>
            <w:r>
              <w:rPr>
                <w:rFonts w:hint="eastAsia" w:cs="Times New Roman"/>
                <w:sz w:val="28"/>
                <w:szCs w:val="28"/>
                <w:lang w:eastAsia="zh-CN"/>
              </w:rPr>
              <w:t>小洲</w:t>
            </w:r>
            <w:r>
              <w:rPr>
                <w:rFonts w:hint="default" w:ascii="Times New Roman" w:hAnsi="Times New Roman" w:eastAsia="仿宋_GB2312" w:cs="Times New Roman"/>
                <w:sz w:val="28"/>
                <w:szCs w:val="28"/>
                <w:lang w:eastAsia="zh-CN"/>
              </w:rPr>
              <w:t>经济</w:t>
            </w:r>
            <w:r>
              <w:rPr>
                <w:rFonts w:hint="eastAsia" w:cs="Times New Roman"/>
                <w:sz w:val="28"/>
                <w:szCs w:val="28"/>
                <w:lang w:eastAsia="zh-CN"/>
              </w:rPr>
              <w:t>联合</w:t>
            </w:r>
            <w:r>
              <w:rPr>
                <w:rFonts w:hint="default" w:ascii="Times New Roman" w:hAnsi="Times New Roman" w:eastAsia="仿宋_GB2312" w:cs="Times New Roman"/>
                <w:sz w:val="28"/>
                <w:szCs w:val="28"/>
                <w:lang w:eastAsia="zh-CN"/>
              </w:rPr>
              <w:t>社</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cs="Times New Roman"/>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68.1</w:t>
            </w:r>
          </w:p>
        </w:tc>
        <w:tc>
          <w:tcPr>
            <w:tcW w:w="17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374.55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4" w:hRule="atLeast"/>
          <w:jc w:val="center"/>
        </w:trPr>
        <w:tc>
          <w:tcPr>
            <w:tcW w:w="3861" w:type="dxa"/>
            <w:gridSpan w:val="2"/>
            <w:tcBorders>
              <w:top w:val="single" w:color="auto" w:sz="4" w:space="0"/>
              <w:bottom w:val="single" w:color="auto" w:sz="4" w:space="0"/>
              <w:right w:val="single" w:color="auto" w:sz="4" w:space="0"/>
            </w:tcBorders>
            <w:noWrap w:val="0"/>
            <w:vAlign w:val="center"/>
          </w:tcPr>
          <w:p>
            <w:pPr>
              <w:widowControl/>
              <w:spacing w:line="300" w:lineRule="exact"/>
              <w:ind w:left="-37" w:leftChars="-12"/>
              <w:jc w:val="center"/>
              <w:rPr>
                <w:rFonts w:hint="eastAsia" w:ascii="仿宋_GB2312" w:hAnsi="仿宋_GB2312" w:cs="仿宋_GB2312"/>
                <w:kern w:val="0"/>
                <w:sz w:val="24"/>
                <w:szCs w:val="24"/>
              </w:rPr>
            </w:pPr>
            <w:r>
              <w:rPr>
                <w:rFonts w:hint="eastAsia" w:ascii="仿宋_GB2312" w:hAnsi="仿宋_GB2312" w:cs="仿宋_GB2312"/>
                <w:kern w:val="0"/>
                <w:sz w:val="28"/>
                <w:szCs w:val="28"/>
              </w:rPr>
              <w:t>合计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cs="Times New Roman"/>
                <w:kern w:val="0"/>
                <w:sz w:val="28"/>
                <w:szCs w:val="28"/>
                <w:lang w:val="en-US" w:eastAsia="zh-CN"/>
              </w:rPr>
            </w:pPr>
            <w:r>
              <w:rPr>
                <w:rFonts w:hint="eastAsia" w:cs="Times New Roman"/>
                <w:kern w:val="0"/>
                <w:sz w:val="28"/>
                <w:szCs w:val="28"/>
                <w:lang w:val="en-US" w:eastAsia="zh-CN"/>
              </w:rPr>
              <w:t>87.393</w:t>
            </w:r>
          </w:p>
        </w:tc>
        <w:tc>
          <w:tcPr>
            <w:tcW w:w="17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eastAsia" w:ascii="仿宋_GB2312" w:hAnsi="仿宋_GB2312" w:cs="仿宋_GB2312"/>
                <w:kern w:val="0"/>
                <w:sz w:val="28"/>
                <w:szCs w:val="28"/>
              </w:rPr>
            </w:pPr>
            <w:r>
              <w:rPr>
                <w:rFonts w:hint="eastAsia" w:ascii="Times New Roman" w:hAnsi="Times New Roman" w:cs="Times New Roman"/>
                <w:kern w:val="0"/>
                <w:sz w:val="28"/>
                <w:szCs w:val="28"/>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480.68</w:t>
            </w:r>
          </w:p>
        </w:tc>
      </w:tr>
    </w:tbl>
    <w:p>
      <w:pPr>
        <w:keepNext w:val="0"/>
        <w:keepLines w:val="0"/>
        <w:pageBreakBefore w:val="0"/>
        <w:widowControl w:val="0"/>
        <w:kinsoku/>
        <w:wordWrap/>
        <w:overflowPunct/>
        <w:topLinePunct w:val="0"/>
        <w:autoSpaceDE/>
        <w:autoSpaceDN/>
        <w:bidi w:val="0"/>
        <w:adjustRightInd/>
        <w:snapToGrid/>
        <w:spacing w:before="292" w:beforeLines="50" w:line="320" w:lineRule="exact"/>
        <w:ind w:right="0"/>
        <w:jc w:val="left"/>
        <w:textAlignment w:val="auto"/>
        <w:rPr>
          <w:sz w:val="28"/>
          <w:szCs w:val="28"/>
        </w:rPr>
      </w:pPr>
      <w:r>
        <w:rPr>
          <w:rFonts w:hint="eastAsia"/>
          <w:sz w:val="28"/>
          <w:szCs w:val="28"/>
        </w:rPr>
        <w:t>说明：</w:t>
      </w:r>
    </w:p>
    <w:p>
      <w:pPr>
        <w:spacing w:line="320" w:lineRule="exact"/>
        <w:ind w:right="210"/>
        <w:jc w:val="left"/>
        <w:rPr>
          <w:rFonts w:hint="eastAsia"/>
          <w:sz w:val="28"/>
          <w:szCs w:val="28"/>
        </w:rPr>
      </w:pPr>
      <w:r>
        <w:rPr>
          <w:rFonts w:hint="eastAsia"/>
          <w:sz w:val="28"/>
          <w:szCs w:val="28"/>
        </w:rPr>
        <w:t>1、</w:t>
      </w:r>
      <w:r>
        <w:rPr>
          <w:sz w:val="28"/>
          <w:szCs w:val="28"/>
        </w:rPr>
        <w:t>征地社保费计提标准</w:t>
      </w:r>
      <w:r>
        <w:rPr>
          <w:rFonts w:hint="eastAsia"/>
          <w:sz w:val="28"/>
          <w:szCs w:val="28"/>
          <w:lang w:val="en-US" w:eastAsia="zh-CN"/>
        </w:rPr>
        <w:t>5.5</w:t>
      </w:r>
      <w:r>
        <w:rPr>
          <w:sz w:val="28"/>
          <w:szCs w:val="28"/>
        </w:rPr>
        <w:t>万元</w:t>
      </w:r>
      <w:r>
        <w:rPr>
          <w:rFonts w:hint="eastAsia"/>
          <w:sz w:val="28"/>
          <w:szCs w:val="28"/>
        </w:rPr>
        <w:t>/亩，征地社保费计算结果向上取整，精确到百元。</w:t>
      </w:r>
    </w:p>
    <w:p>
      <w:pPr>
        <w:spacing w:line="320" w:lineRule="exact"/>
        <w:ind w:right="210"/>
        <w:jc w:val="left"/>
        <w:rPr>
          <w:sz w:val="28"/>
          <w:szCs w:val="28"/>
        </w:rPr>
      </w:pPr>
      <w:r>
        <w:rPr>
          <w:sz w:val="28"/>
          <w:szCs w:val="28"/>
        </w:rPr>
        <w:t>2、被征收土地属于农村集体经济组织留用地的，不计提征地社保费。</w:t>
      </w:r>
    </w:p>
    <w:p>
      <w:pPr>
        <w:pStyle w:val="2"/>
        <w:rPr>
          <w:kern w:val="32"/>
        </w:rPr>
      </w:pPr>
    </w:p>
    <w:p>
      <w:pPr>
        <w:pStyle w:val="2"/>
        <w:ind w:left="0" w:leftChars="0" w:firstLine="0" w:firstLineChars="0"/>
        <w:rPr>
          <w:kern w:val="32"/>
        </w:rPr>
      </w:pPr>
    </w:p>
    <w:sectPr>
      <w:footerReference r:id="rId3" w:type="default"/>
      <w:pgSz w:w="16838" w:h="23811"/>
      <w:pgMar w:top="2098" w:right="1474" w:bottom="1984" w:left="1587" w:header="851" w:footer="1417" w:gutter="0"/>
      <w:pgNumType w:fmt="decimal"/>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mZlNDQ1NjkyMDU5ODUyZDhkMzExY2QyMzlhNzYifQ=="/>
  </w:docVars>
  <w:rsids>
    <w:rsidRoot w:val="36EE4F11"/>
    <w:rsid w:val="016C4BB4"/>
    <w:rsid w:val="022B1510"/>
    <w:rsid w:val="02817342"/>
    <w:rsid w:val="028D6C5A"/>
    <w:rsid w:val="02EA132E"/>
    <w:rsid w:val="038D2701"/>
    <w:rsid w:val="03BE6A73"/>
    <w:rsid w:val="051848AD"/>
    <w:rsid w:val="05B05F1E"/>
    <w:rsid w:val="068B7C0B"/>
    <w:rsid w:val="072877A1"/>
    <w:rsid w:val="073E5645"/>
    <w:rsid w:val="07464067"/>
    <w:rsid w:val="0D9D0734"/>
    <w:rsid w:val="0F4E13D2"/>
    <w:rsid w:val="0F987764"/>
    <w:rsid w:val="0FE3548A"/>
    <w:rsid w:val="111A4AB4"/>
    <w:rsid w:val="12190F4B"/>
    <w:rsid w:val="12277AD7"/>
    <w:rsid w:val="14730686"/>
    <w:rsid w:val="14A65926"/>
    <w:rsid w:val="14FB646C"/>
    <w:rsid w:val="16295252"/>
    <w:rsid w:val="1759593E"/>
    <w:rsid w:val="17B23B88"/>
    <w:rsid w:val="1A460DBF"/>
    <w:rsid w:val="1B001049"/>
    <w:rsid w:val="1B677CEC"/>
    <w:rsid w:val="1C850161"/>
    <w:rsid w:val="1C905219"/>
    <w:rsid w:val="1D6A74E6"/>
    <w:rsid w:val="1F7D43E8"/>
    <w:rsid w:val="1F973787"/>
    <w:rsid w:val="2091429E"/>
    <w:rsid w:val="21751345"/>
    <w:rsid w:val="2190499B"/>
    <w:rsid w:val="22B72BD7"/>
    <w:rsid w:val="23132864"/>
    <w:rsid w:val="239F4330"/>
    <w:rsid w:val="250F7253"/>
    <w:rsid w:val="25857E82"/>
    <w:rsid w:val="258A4E60"/>
    <w:rsid w:val="26766B7A"/>
    <w:rsid w:val="2A8824C3"/>
    <w:rsid w:val="2B6B4804"/>
    <w:rsid w:val="2C7455B9"/>
    <w:rsid w:val="2C854F66"/>
    <w:rsid w:val="2C8E66C3"/>
    <w:rsid w:val="2D86255A"/>
    <w:rsid w:val="2DB56380"/>
    <w:rsid w:val="2E1232C3"/>
    <w:rsid w:val="2FFC3861"/>
    <w:rsid w:val="30387810"/>
    <w:rsid w:val="30ED758B"/>
    <w:rsid w:val="32956B73"/>
    <w:rsid w:val="33D00470"/>
    <w:rsid w:val="34AA162F"/>
    <w:rsid w:val="35182B23"/>
    <w:rsid w:val="36C41129"/>
    <w:rsid w:val="36EE4F11"/>
    <w:rsid w:val="382D1798"/>
    <w:rsid w:val="384E19A5"/>
    <w:rsid w:val="38AA63D8"/>
    <w:rsid w:val="38B67160"/>
    <w:rsid w:val="39517642"/>
    <w:rsid w:val="3A727BC7"/>
    <w:rsid w:val="3BA74832"/>
    <w:rsid w:val="3BDE5133"/>
    <w:rsid w:val="3C575AA1"/>
    <w:rsid w:val="3CD04B60"/>
    <w:rsid w:val="3DA8347F"/>
    <w:rsid w:val="3DDE3262"/>
    <w:rsid w:val="3EAC63B9"/>
    <w:rsid w:val="3F760EEA"/>
    <w:rsid w:val="4002000C"/>
    <w:rsid w:val="40C525AC"/>
    <w:rsid w:val="433522F8"/>
    <w:rsid w:val="436E6F0C"/>
    <w:rsid w:val="442558F9"/>
    <w:rsid w:val="48134310"/>
    <w:rsid w:val="48BA496A"/>
    <w:rsid w:val="49BB1226"/>
    <w:rsid w:val="4A525E27"/>
    <w:rsid w:val="4ACE159A"/>
    <w:rsid w:val="4B457846"/>
    <w:rsid w:val="4CA2448D"/>
    <w:rsid w:val="4CD25CDB"/>
    <w:rsid w:val="4DA136B0"/>
    <w:rsid w:val="4ED83DAD"/>
    <w:rsid w:val="4EEB6A24"/>
    <w:rsid w:val="4F002796"/>
    <w:rsid w:val="4F4B1A59"/>
    <w:rsid w:val="516D6B7F"/>
    <w:rsid w:val="51722BED"/>
    <w:rsid w:val="523C4B64"/>
    <w:rsid w:val="53735B2B"/>
    <w:rsid w:val="550245D8"/>
    <w:rsid w:val="56162CC9"/>
    <w:rsid w:val="56E405FD"/>
    <w:rsid w:val="576D107C"/>
    <w:rsid w:val="57A76FC0"/>
    <w:rsid w:val="57EF0857"/>
    <w:rsid w:val="5A9B6266"/>
    <w:rsid w:val="5B832189"/>
    <w:rsid w:val="5BF55948"/>
    <w:rsid w:val="5D452D96"/>
    <w:rsid w:val="5E593443"/>
    <w:rsid w:val="5F8C6BF7"/>
    <w:rsid w:val="602F67D2"/>
    <w:rsid w:val="60FE69ED"/>
    <w:rsid w:val="61A96857"/>
    <w:rsid w:val="63280AEE"/>
    <w:rsid w:val="6373502B"/>
    <w:rsid w:val="638F75BC"/>
    <w:rsid w:val="644F4CCB"/>
    <w:rsid w:val="64800467"/>
    <w:rsid w:val="65534757"/>
    <w:rsid w:val="65850619"/>
    <w:rsid w:val="666B3A8C"/>
    <w:rsid w:val="676C21A8"/>
    <w:rsid w:val="68F91EEA"/>
    <w:rsid w:val="69A5739A"/>
    <w:rsid w:val="6A2C23BA"/>
    <w:rsid w:val="6B44596A"/>
    <w:rsid w:val="6BBF5E4E"/>
    <w:rsid w:val="6C304B52"/>
    <w:rsid w:val="6D5469BC"/>
    <w:rsid w:val="6EFA1BFB"/>
    <w:rsid w:val="6F1D5650"/>
    <w:rsid w:val="712A0139"/>
    <w:rsid w:val="72590C24"/>
    <w:rsid w:val="73E679FF"/>
    <w:rsid w:val="74322943"/>
    <w:rsid w:val="75604205"/>
    <w:rsid w:val="76BD1C26"/>
    <w:rsid w:val="772D6382"/>
    <w:rsid w:val="78ED0BA7"/>
    <w:rsid w:val="790E0FE8"/>
    <w:rsid w:val="7A051CB1"/>
    <w:rsid w:val="7AB82909"/>
    <w:rsid w:val="7B9D77E6"/>
    <w:rsid w:val="7DF65112"/>
    <w:rsid w:val="7E343BB8"/>
    <w:rsid w:val="7E5922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widowControl/>
      <w:spacing w:after="100" w:line="276" w:lineRule="auto"/>
      <w:jc w:val="left"/>
    </w:pPr>
    <w:rPr>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区人社局</Company>
  <Pages>6</Pages>
  <Words>1913</Words>
  <Characters>2073</Characters>
  <Lines>0</Lines>
  <Paragraphs>0</Paragraphs>
  <TotalTime>1</TotalTime>
  <ScaleCrop>false</ScaleCrop>
  <LinksUpToDate>false</LinksUpToDate>
  <CharactersWithSpaces>2094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2018-12-12T02:30:00Z</dcterms:created>
  <dc:creator>Administrator</dc:creator>
  <cp:lastModifiedBy>张浩天</cp:lastModifiedBy>
  <cp:lastPrinted>2023-05-31T02:56:00Z</cp:lastPrinted>
  <dcterms:modified xsi:type="dcterms:W3CDTF">2025-04-01T03:20:34Z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BABE1CC8565A486981C1AF4E01C16342</vt:lpwstr>
  </property>
</Properties>
</file>