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w:t>
      </w:r>
      <w:r>
        <w:rPr>
          <w:rFonts w:hint="eastAsia" w:ascii="Times New Roman" w:hAnsi="Times New Roman" w:eastAsia="方正小标宋简体" w:cs="Times New Roman"/>
          <w:bCs/>
          <w:color w:val="auto"/>
          <w:kern w:val="0"/>
          <w:sz w:val="44"/>
          <w:szCs w:val="44"/>
          <w:shd w:val="clear" w:color="auto" w:fill="FFFFFF"/>
          <w:lang w:val="en-US" w:eastAsia="zh-CN" w:bidi="ar"/>
        </w:rPr>
        <w:t>4</w:t>
      </w:r>
      <w:r>
        <w:rPr>
          <w:rFonts w:hint="default" w:ascii="Times New Roman" w:hAnsi="Times New Roman" w:eastAsia="方正小标宋简体" w:cs="Times New Roman"/>
          <w:bCs/>
          <w:color w:val="auto"/>
          <w:kern w:val="0"/>
          <w:sz w:val="44"/>
          <w:szCs w:val="44"/>
          <w:shd w:val="clear" w:color="auto" w:fill="FFFFFF"/>
          <w:lang w:bidi="ar"/>
        </w:rPr>
        <w:t>年度第</w:t>
      </w:r>
      <w:r>
        <w:rPr>
          <w:rFonts w:hint="eastAsia" w:ascii="Times New Roman" w:hAnsi="Times New Roman" w:eastAsia="方正小标宋简体" w:cs="Times New Roman"/>
          <w:bCs/>
          <w:color w:val="auto"/>
          <w:kern w:val="0"/>
          <w:sz w:val="44"/>
          <w:szCs w:val="44"/>
          <w:shd w:val="clear" w:color="auto" w:fill="FFFFFF"/>
          <w:lang w:eastAsia="zh-CN" w:bidi="ar"/>
        </w:rPr>
        <w:t>七十八</w:t>
      </w:r>
      <w:r>
        <w:rPr>
          <w:rFonts w:hint="default" w:ascii="Times New Roman" w:hAnsi="Times New Roman" w:eastAsia="方正小标宋简体" w:cs="Times New Roman"/>
          <w:bCs/>
          <w:color w:val="auto"/>
          <w:kern w:val="0"/>
          <w:sz w:val="44"/>
          <w:szCs w:val="44"/>
          <w:shd w:val="clear" w:color="auto" w:fill="FFFFFF"/>
          <w:lang w:bidi="ar"/>
        </w:rPr>
        <w:t>批次</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依照《中华人民共和国土地管理法》《关于切实做好被征地农民社会保障工作有关问题的通知》（劳社部发〔2007〕</w:t>
      </w:r>
      <w:r>
        <w:rPr>
          <w:rFonts w:hint="default" w:ascii="Times New Roman" w:hAnsi="Times New Roman" w:eastAsia="仿宋_GB2312" w:cs="Times New Roman"/>
          <w:bCs/>
          <w:color w:val="auto"/>
          <w:kern w:val="0"/>
          <w:sz w:val="32"/>
          <w:szCs w:val="32"/>
          <w:shd w:val="clear" w:color="auto" w:fill="FFFFFF"/>
          <w:lang w:val="en-US" w:eastAsia="zh-CN" w:bidi="ar"/>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七十八</w:t>
      </w:r>
      <w:r>
        <w:rPr>
          <w:rFonts w:hint="default" w:ascii="Times New Roman" w:hAnsi="Times New Roman" w:eastAsia="仿宋_GB2312" w:cs="Times New Roman"/>
          <w:bCs/>
          <w:color w:val="auto"/>
          <w:kern w:val="0"/>
          <w:sz w:val="32"/>
          <w:szCs w:val="32"/>
          <w:shd w:val="clear" w:color="auto" w:fill="FFFFFF"/>
          <w:lang w:val="en-US" w:eastAsia="zh-CN" w:bidi="ar"/>
        </w:rPr>
        <w:t>批次城镇建设用地项目被征地农民养老保障方案如下：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一、对</w:t>
      </w:r>
      <w:r>
        <w:rPr>
          <w:rFonts w:hint="default" w:ascii="Times New Roman" w:hAnsi="Times New Roman" w:eastAsia="仿宋_GB2312" w:cs="Times New Roman"/>
          <w:bCs/>
          <w:color w:val="auto"/>
          <w:kern w:val="0"/>
          <w:sz w:val="32"/>
          <w:szCs w:val="32"/>
          <w:shd w:val="clear" w:color="auto" w:fill="FFFFFF"/>
          <w:lang w:val="en-US" w:eastAsia="zh-CN" w:bidi="ar"/>
        </w:rPr>
        <w:t>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w:t>
      </w:r>
      <w:r>
        <w:rPr>
          <w:rFonts w:hint="eastAsia" w:ascii="Times New Roman" w:hAnsi="Times New Roman" w:eastAsia="仿宋_GB2312" w:cs="Times New Roman"/>
          <w:bCs/>
          <w:color w:val="auto"/>
          <w:kern w:val="0"/>
          <w:sz w:val="32"/>
          <w:szCs w:val="32"/>
          <w:shd w:val="clear" w:color="auto" w:fill="FFFFFF"/>
          <w:lang w:val="en-US" w:eastAsia="zh-CN" w:bidi="ar"/>
        </w:rPr>
        <w:t>七十八</w:t>
      </w:r>
      <w:r>
        <w:rPr>
          <w:rFonts w:hint="default" w:ascii="Times New Roman" w:hAnsi="Times New Roman" w:eastAsia="仿宋_GB2312" w:cs="Times New Roman"/>
          <w:bCs/>
          <w:color w:val="auto"/>
          <w:kern w:val="0"/>
          <w:sz w:val="32"/>
          <w:szCs w:val="32"/>
          <w:shd w:val="clear" w:color="auto" w:fill="FFFFFF"/>
          <w:lang w:val="en-US" w:eastAsia="zh-CN" w:bidi="ar"/>
        </w:rPr>
        <w:t>批次城镇建设用地项目</w:t>
      </w:r>
      <w:r>
        <w:rPr>
          <w:rFonts w:hint="default" w:ascii="Times New Roman" w:hAnsi="Times New Roman" w:eastAsia="仿宋_GB2312" w:cs="Times New Roman"/>
          <w:bCs/>
          <w:color w:val="auto"/>
          <w:kern w:val="0"/>
          <w:sz w:val="32"/>
          <w:szCs w:val="32"/>
          <w:shd w:val="clear" w:color="auto" w:fill="FFFFFF"/>
          <w:lang w:bidi="ar"/>
        </w:rPr>
        <w:t>涉及被征地农民实施社会养老保障。</w:t>
      </w:r>
    </w:p>
    <w:p>
      <w:pPr>
        <w:keepNext w:val="0"/>
        <w:keepLines w:val="0"/>
        <w:pageBreakBefore w:val="0"/>
        <w:kinsoku/>
        <w:wordWrap/>
        <w:overflowPunct/>
        <w:topLinePunct w:val="0"/>
        <w:autoSpaceDE/>
        <w:autoSpaceDN/>
        <w:bidi w:val="0"/>
        <w:adjustRightInd/>
        <w:snapToGrid/>
        <w:spacing w:line="520" w:lineRule="exact"/>
        <w:ind w:right="-1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shd w:val="clear" w:color="auto" w:fill="FFFFFF"/>
          <w:lang w:val="en-US" w:eastAsia="zh-CN" w:bidi="ar"/>
        </w:rPr>
        <w:t xml:space="preserve">    二、</w:t>
      </w:r>
      <w:r>
        <w:rPr>
          <w:rFonts w:hint="default" w:ascii="Times New Roman" w:hAnsi="Times New Roman" w:eastAsia="仿宋_GB2312" w:cs="Times New Roman"/>
          <w:bCs/>
          <w:color w:val="auto"/>
          <w:kern w:val="0"/>
          <w:sz w:val="32"/>
          <w:szCs w:val="32"/>
          <w:shd w:val="clear" w:color="auto" w:fill="FFFFFF"/>
          <w:lang w:bidi="ar"/>
        </w:rPr>
        <w:t>征地社保费筹集</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依据</w:t>
      </w:r>
      <w:r>
        <w:rPr>
          <w:rFonts w:hint="eastAsia" w:ascii="Times New Roman" w:hAnsi="Times New Roman" w:eastAsia="仿宋_GB2312" w:cs="Times New Roman"/>
          <w:color w:val="auto"/>
          <w:sz w:val="32"/>
          <w:szCs w:val="32"/>
          <w:lang w:eastAsia="zh-CN"/>
        </w:rPr>
        <w:t>广州市南沙区</w:t>
      </w:r>
      <w:r>
        <w:rPr>
          <w:rFonts w:hint="eastAsia" w:ascii="Times New Roman" w:hAnsi="Times New Roman" w:eastAsia="仿宋_GB2312" w:cs="Times New Roman"/>
          <w:color w:val="auto"/>
          <w:kern w:val="2"/>
          <w:sz w:val="32"/>
          <w:szCs w:val="32"/>
          <w:lang w:eastAsia="zh-CN"/>
        </w:rPr>
        <w:t>城市更新土地整备中心</w:t>
      </w:r>
      <w:r>
        <w:rPr>
          <w:rFonts w:hint="default" w:ascii="Times New Roman" w:hAnsi="Times New Roman" w:eastAsia="仿宋_GB2312" w:cs="Times New Roman"/>
          <w:color w:val="auto"/>
          <w:sz w:val="32"/>
          <w:szCs w:val="32"/>
        </w:rPr>
        <w:t>提供情况，</w:t>
      </w:r>
      <w:r>
        <w:rPr>
          <w:rFonts w:hint="default" w:ascii="Times New Roman" w:hAnsi="Times New Roman" w:eastAsia="仿宋_GB2312" w:cs="Times New Roman"/>
          <w:color w:val="auto"/>
          <w:kern w:val="2"/>
          <w:sz w:val="32"/>
          <w:szCs w:val="32"/>
          <w:shd w:val="clear" w:color="auto" w:fill="auto"/>
          <w:lang w:bidi="ar-SA"/>
        </w:rPr>
        <w:t>该项目</w:t>
      </w:r>
      <w:r>
        <w:rPr>
          <w:rFonts w:hint="default" w:ascii="Times New Roman" w:hAnsi="Times New Roman" w:eastAsia="仿宋_GB2312" w:cs="Times New Roman"/>
          <w:color w:val="auto"/>
          <w:kern w:val="2"/>
          <w:sz w:val="32"/>
          <w:szCs w:val="32"/>
        </w:rPr>
        <w:t>征收我区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default" w:ascii="Times New Roman" w:hAnsi="Times New Roman" w:eastAsia="仿宋_GB2312" w:cs="Times New Roman"/>
          <w:color w:val="auto"/>
          <w:kern w:val="2"/>
          <w:sz w:val="32"/>
          <w:szCs w:val="32"/>
          <w:lang w:eastAsia="zh-CN"/>
        </w:rPr>
        <w:t>大井经济联合社集体土地面积</w:t>
      </w:r>
      <w:r>
        <w:rPr>
          <w:rFonts w:hint="eastAsia" w:ascii="Times New Roman" w:hAnsi="Times New Roman" w:eastAsia="仿宋_GB2312" w:cs="Times New Roman"/>
          <w:color w:val="auto"/>
          <w:kern w:val="2"/>
          <w:sz w:val="32"/>
          <w:szCs w:val="32"/>
          <w:lang w:eastAsia="zh-CN"/>
        </w:rPr>
        <w:t>共</w:t>
      </w:r>
      <w:r>
        <w:rPr>
          <w:rFonts w:hint="eastAsia" w:ascii="Times New Roman" w:hAnsi="Times New Roman" w:eastAsia="仿宋_GB2312" w:cs="Times New Roman"/>
          <w:color w:val="auto"/>
          <w:kern w:val="2"/>
          <w:sz w:val="32"/>
          <w:szCs w:val="32"/>
          <w:lang w:val="en-US" w:eastAsia="zh-CN"/>
        </w:rPr>
        <w:t>37.665</w:t>
      </w:r>
      <w:r>
        <w:rPr>
          <w:rFonts w:hint="default" w:ascii="Times New Roman" w:hAnsi="Times New Roman" w:eastAsia="仿宋_GB2312" w:cs="Times New Roman"/>
          <w:color w:val="auto"/>
          <w:kern w:val="2"/>
          <w:sz w:val="32"/>
          <w:szCs w:val="32"/>
          <w:lang w:val="en-US" w:eastAsia="zh-CN"/>
        </w:rPr>
        <w:t>亩，其中</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kern w:val="2"/>
          <w:sz w:val="32"/>
          <w:szCs w:val="32"/>
          <w:shd w:val="clear" w:color="auto" w:fill="auto"/>
          <w:lang w:bidi="ar-SA"/>
        </w:rPr>
        <w:t>亩属于农村集体经济组织留用地</w:t>
      </w:r>
      <w:r>
        <w:rPr>
          <w:rFonts w:hint="default" w:ascii="Times New Roman" w:hAnsi="Times New Roman" w:eastAsia="仿宋_GB2312" w:cs="Times New Roman"/>
          <w:color w:val="auto"/>
          <w:kern w:val="2"/>
          <w:sz w:val="32"/>
          <w:szCs w:val="32"/>
          <w:lang w:val="en-US" w:eastAsia="zh-CN"/>
        </w:rPr>
        <w:t>，目前</w:t>
      </w:r>
      <w:r>
        <w:rPr>
          <w:rFonts w:hint="default" w:ascii="Times New Roman" w:hAnsi="Times New Roman" w:eastAsia="仿宋_GB2312" w:cs="Times New Roman"/>
          <w:color w:val="auto"/>
          <w:sz w:val="32"/>
          <w:szCs w:val="32"/>
          <w:lang w:eastAsia="zh-CN"/>
        </w:rPr>
        <w:t>征地双方尚未</w:t>
      </w:r>
      <w:r>
        <w:rPr>
          <w:rFonts w:hint="default" w:ascii="Times New Roman" w:hAnsi="Times New Roman" w:eastAsia="仿宋_GB2312" w:cs="Times New Roman"/>
          <w:color w:val="auto"/>
          <w:sz w:val="32"/>
          <w:szCs w:val="32"/>
          <w:highlight w:val="none"/>
        </w:rPr>
        <w:t>完成征地补偿安置协议签订。</w:t>
      </w:r>
      <w:r>
        <w:rPr>
          <w:rFonts w:hint="default" w:ascii="Times New Roman" w:hAnsi="Times New Roman" w:eastAsia="仿宋_GB2312" w:cs="Times New Roman"/>
          <w:color w:val="auto"/>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auto"/>
          <w:kern w:val="2"/>
          <w:sz w:val="32"/>
          <w:szCs w:val="32"/>
          <w:lang w:val="en-US" w:eastAsia="zh-CN" w:bidi="ar-SA"/>
        </w:rPr>
        <w:t>片地价26.3万元／亩，征地社保费计提标准为2.90万元/亩（按26.3万元／亩的11%计算），该项目涉及需计提征地社保费共</w:t>
      </w:r>
      <w:r>
        <w:rPr>
          <w:rFonts w:hint="eastAsia" w:ascii="Times New Roman" w:hAnsi="Times New Roman" w:eastAsia="仿宋_GB2312" w:cs="Times New Roman"/>
          <w:color w:val="auto"/>
          <w:kern w:val="2"/>
          <w:sz w:val="32"/>
          <w:szCs w:val="32"/>
          <w:lang w:val="en-US" w:eastAsia="zh-CN" w:bidi="ar-SA"/>
        </w:rPr>
        <w:t>109.23</w:t>
      </w:r>
      <w:r>
        <w:rPr>
          <w:rFonts w:hint="default" w:ascii="Times New Roman" w:hAnsi="Times New Roman" w:eastAsia="仿宋_GB2312" w:cs="Times New Roman"/>
          <w:color w:val="auto"/>
          <w:kern w:val="2"/>
          <w:sz w:val="32"/>
          <w:szCs w:val="32"/>
          <w:lang w:val="en-US" w:eastAsia="zh-CN" w:bidi="ar-SA"/>
        </w:rPr>
        <w:t>万元，被征收土地属于农村集体经济组织留用地的，按规定不计提征地社保费。需计提资金共</w:t>
      </w:r>
      <w:r>
        <w:rPr>
          <w:rFonts w:hint="eastAsia" w:ascii="Times New Roman" w:hAnsi="Times New Roman" w:eastAsia="仿宋_GB2312" w:cs="Times New Roman"/>
          <w:color w:val="auto"/>
          <w:kern w:val="2"/>
          <w:sz w:val="32"/>
          <w:szCs w:val="32"/>
          <w:lang w:val="en-US" w:eastAsia="zh-CN" w:bidi="ar-SA"/>
        </w:rPr>
        <w:t>109.23</w:t>
      </w:r>
      <w:r>
        <w:rPr>
          <w:rFonts w:hint="default" w:ascii="Times New Roman" w:hAnsi="Times New Roman" w:eastAsia="仿宋_GB2312" w:cs="Times New Roman"/>
          <w:color w:val="auto"/>
          <w:kern w:val="2"/>
          <w:sz w:val="32"/>
          <w:szCs w:val="32"/>
          <w:lang w:val="en-US" w:eastAsia="zh-CN" w:bidi="ar-SA"/>
        </w:rPr>
        <w:t>万元由征地主体（用地单位）一次性预存入我区人力资源</w:t>
      </w:r>
      <w:r>
        <w:rPr>
          <w:rFonts w:hint="default" w:ascii="Times New Roman" w:hAnsi="Times New Roman" w:eastAsia="仿宋_GB2312" w:cs="Times New Roman"/>
          <w:color w:val="auto"/>
          <w:sz w:val="32"/>
          <w:szCs w:val="32"/>
        </w:rPr>
        <w:t>社会保障部门开设的“收缴被征地农民养老保障资金过渡户”，计入征地成本，纳入工程项目概算。</w:t>
      </w:r>
    </w:p>
    <w:p>
      <w:pPr>
        <w:keepNext w:val="0"/>
        <w:keepLines w:val="0"/>
        <w:pageBreakBefore w:val="0"/>
        <w:numPr>
          <w:ilvl w:val="0"/>
          <w:numId w:val="1"/>
        </w:numPr>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0"/>
          <w:sz w:val="32"/>
          <w:szCs w:val="32"/>
          <w:shd w:val="clear" w:color="auto" w:fill="FFFFFF"/>
          <w:lang w:bidi="ar"/>
        </w:rPr>
        <w:t>征地社保费补贴对象</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auto"/>
          <w:kern w:val="2"/>
          <w:sz w:val="32"/>
          <w:szCs w:val="32"/>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kern w:val="2"/>
          <w:sz w:val="32"/>
          <w:szCs w:val="32"/>
          <w:lang w:val="en-US" w:eastAsia="zh-CN" w:bidi="ar-SA"/>
        </w:rPr>
        <w:t>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pPr>
        <w:tabs>
          <w:tab w:val="left" w:pos="5402"/>
        </w:tabs>
        <w:ind w:firstLine="640" w:firstLineChars="200"/>
        <w:rPr>
          <w:rFonts w:hint="default" w:ascii="Times New Roman" w:hAnsi="Times New Roman" w:eastAsia="仿宋_GB2312" w:cs="Times New Roman"/>
          <w:b w:val="0"/>
          <w:bCs/>
          <w:color w:val="auto"/>
          <w:sz w:val="32"/>
          <w:szCs w:val="32"/>
        </w:rPr>
      </w:pP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：征收土地及养老保障情况表</w:t>
      </w:r>
    </w:p>
    <w:p>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pPr>
        <w:spacing w:line="600" w:lineRule="exact"/>
        <w:ind w:right="210" w:firstLine="3520" w:firstLineChars="11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广州市南沙区黄阁镇</w:t>
      </w:r>
      <w:r>
        <w:rPr>
          <w:rFonts w:hint="default" w:ascii="Times New Roman" w:hAnsi="Times New Roman" w:eastAsia="仿宋_GB2312" w:cs="Times New Roman"/>
          <w:color w:val="auto"/>
          <w:sz w:val="32"/>
          <w:szCs w:val="32"/>
        </w:rPr>
        <w:t>人民政府</w:t>
      </w: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 xml:space="preserve"> 29</w:t>
      </w:r>
      <w:bookmarkStart w:id="0" w:name="_GoBack"/>
      <w:bookmarkEnd w:id="0"/>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pPr>
        <w:spacing w:line="600" w:lineRule="exact"/>
        <w:ind w:right="210" w:firstLine="640" w:firstLineChars="200"/>
        <w:jc w:val="both"/>
        <w:rPr>
          <w:rFonts w:hint="default" w:ascii="Times New Roman" w:hAnsi="Times New Roman" w:eastAsia="仿宋_GB2312" w:cs="Times New Roman"/>
          <w:color w:val="auto"/>
          <w:sz w:val="32"/>
          <w:szCs w:val="32"/>
        </w:rPr>
      </w:pPr>
    </w:p>
    <w:p>
      <w:pPr>
        <w:spacing w:line="600" w:lineRule="exact"/>
        <w:ind w:right="210"/>
        <w:jc w:val="both"/>
        <w:rPr>
          <w:rFonts w:hint="default" w:ascii="Times New Roman" w:hAnsi="Times New Roman" w:eastAsia="仿宋_GB2312" w:cs="Times New Roman"/>
          <w:color w:val="auto"/>
          <w:sz w:val="32"/>
          <w:szCs w:val="32"/>
        </w:rPr>
      </w:pPr>
    </w:p>
    <w:p>
      <w:pPr>
        <w:spacing w:line="600" w:lineRule="exact"/>
        <w:ind w:right="210"/>
        <w:jc w:val="both"/>
        <w:rPr>
          <w:rFonts w:hint="default" w:ascii="Times New Roman" w:hAnsi="Times New Roman" w:eastAsia="仿宋_GB2312" w:cs="Times New Roman"/>
          <w:color w:val="auto"/>
          <w:sz w:val="32"/>
          <w:szCs w:val="32"/>
        </w:rPr>
        <w:sectPr>
          <w:pgSz w:w="11906" w:h="16838"/>
          <w:pgMar w:top="1440" w:right="1587" w:bottom="1440" w:left="1587" w:header="851" w:footer="992" w:gutter="0"/>
          <w:cols w:space="425" w:num="1"/>
          <w:docGrid w:type="lines" w:linePitch="312" w:charSpace="0"/>
        </w:sectPr>
      </w:pP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p>
    <w:p>
      <w:pPr>
        <w:rPr>
          <w:rFonts w:hint="default" w:ascii="Times New Roman" w:hAnsi="Times New Roman" w:eastAsia="仿宋_GB2312" w:cs="Times New Roman"/>
          <w:sz w:val="32"/>
          <w:szCs w:val="32"/>
          <w:lang w:val="en-US"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单位：亩、万元</w:t>
      </w:r>
    </w:p>
    <w:tbl>
      <w:tblPr>
        <w:tblStyle w:val="3"/>
        <w:tblW w:w="912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0"/>
        <w:gridCol w:w="1551"/>
        <w:gridCol w:w="2158"/>
        <w:gridCol w:w="2158"/>
        <w:gridCol w:w="215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被征地单位</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征收土地面积</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其中属于被征地单位留用地面积</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110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黄阁镇</w:t>
            </w:r>
          </w:p>
        </w:tc>
        <w:tc>
          <w:tcPr>
            <w:tcW w:w="1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大井经济联合社</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37.665</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109.23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37.665</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109.23</w:t>
            </w:r>
          </w:p>
        </w:tc>
      </w:tr>
    </w:tbl>
    <w:p>
      <w:pPr>
        <w:spacing w:line="320" w:lineRule="exact"/>
        <w:ind w:right="210"/>
        <w:jc w:val="left"/>
        <w:rPr>
          <w:rFonts w:hint="default" w:ascii="Times New Roman" w:hAnsi="Times New Roman" w:eastAsia="仿宋_GB2312" w:cs="Times New Roman"/>
        </w:rPr>
      </w:pPr>
      <w:r>
        <w:rPr>
          <w:rFonts w:hint="default" w:ascii="Times New Roman" w:hAnsi="Times New Roman" w:eastAsia="仿宋_GB2312" w:cs="Times New Roman"/>
          <w:sz w:val="24"/>
          <w:szCs w:val="28"/>
          <w:lang w:eastAsia="zh-CN"/>
        </w:rPr>
        <w:t>备注</w:t>
      </w:r>
      <w:r>
        <w:rPr>
          <w:rFonts w:hint="default" w:ascii="Times New Roman" w:hAnsi="Times New Roman" w:eastAsia="仿宋_GB2312" w:cs="Times New Roman"/>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pPr>
        <w:spacing w:line="600" w:lineRule="exact"/>
        <w:ind w:right="210"/>
        <w:jc w:val="both"/>
        <w:rPr>
          <w:rFonts w:hint="default" w:ascii="Times New Roman" w:hAnsi="Times New Roman" w:eastAsia="仿宋_GB2312" w:cs="Times New Roman"/>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061BF"/>
    <w:multiLevelType w:val="singleLevel"/>
    <w:tmpl w:val="FF906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7EF0"/>
    <w:rsid w:val="01EC40D5"/>
    <w:rsid w:val="03340B59"/>
    <w:rsid w:val="04282A16"/>
    <w:rsid w:val="04961370"/>
    <w:rsid w:val="07657EF0"/>
    <w:rsid w:val="15777BA2"/>
    <w:rsid w:val="161A4E07"/>
    <w:rsid w:val="24616FB0"/>
    <w:rsid w:val="28D83F1C"/>
    <w:rsid w:val="2E152968"/>
    <w:rsid w:val="371E42DC"/>
    <w:rsid w:val="405861A1"/>
    <w:rsid w:val="41EA0680"/>
    <w:rsid w:val="42664FBD"/>
    <w:rsid w:val="48EA7629"/>
    <w:rsid w:val="4AE37E4D"/>
    <w:rsid w:val="559B653E"/>
    <w:rsid w:val="55B071C0"/>
    <w:rsid w:val="60E20644"/>
    <w:rsid w:val="626516E3"/>
    <w:rsid w:val="680536EB"/>
    <w:rsid w:val="6A367A89"/>
    <w:rsid w:val="7A8E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2023-07-18T08:32:00Z</dcterms:created>
  <dc:creator>Administrator</dc:creator>
  <cp:lastModifiedBy>杨方莉</cp:lastModifiedBy>
  <cp:lastPrinted>2024-07-19T07:36:00Z</cp:lastPrinted>
  <dcterms:modified xsi:type="dcterms:W3CDTF">2024-11-04T02:02:17Z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03701FE9D0884787BAC57CF2F52B8134</vt:lpwstr>
  </property>
</Properties>
</file>