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4FEDD4EB">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广州市花都区202</w:t>
      </w:r>
      <w:r>
        <w:rPr>
          <w:rFonts w:hint="eastAsia" w:ascii="Times New Roman" w:hAnsi="Times New Roman" w:eastAsia="方正小标宋简体" w:cs="Times New Roman"/>
          <w:sz w:val="44"/>
          <w:szCs w:val="44"/>
          <w:lang w:val="en-US" w:eastAsia="zh-CN"/>
        </w:rPr>
        <w:t>2</w:t>
      </w:r>
      <w:r>
        <w:rPr>
          <w:rFonts w:hint="eastAsia" w:ascii="Times New Roman" w:hAnsi="Times New Roman" w:eastAsia="方正小标宋简体" w:cs="Times New Roman"/>
          <w:sz w:val="44"/>
          <w:szCs w:val="44"/>
          <w:lang w:eastAsia="zh-CN"/>
        </w:rPr>
        <w:t>年度第</w:t>
      </w:r>
      <w:r>
        <w:rPr>
          <w:rFonts w:hint="eastAsia" w:ascii="Times New Roman" w:hAnsi="Times New Roman" w:eastAsia="方正小标宋简体" w:cs="Times New Roman"/>
          <w:sz w:val="44"/>
          <w:szCs w:val="44"/>
          <w:lang w:val="en-US" w:eastAsia="zh-CN"/>
        </w:rPr>
        <w:t>四十二</w:t>
      </w:r>
      <w:r>
        <w:rPr>
          <w:rFonts w:hint="eastAsia" w:ascii="Times New Roman" w:hAnsi="Times New Roman" w:eastAsia="方正小标宋简体" w:cs="Times New Roman"/>
          <w:sz w:val="44"/>
          <w:szCs w:val="44"/>
          <w:lang w:eastAsia="zh-CN"/>
        </w:rPr>
        <w:t>批次城镇建设用地（广州市花都区新街村、</w:t>
      </w:r>
    </w:p>
    <w:p w14:paraId="61BA2275">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大陵村城中村改造项目地块一 ）</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rPr>
        <w:t>新华街</w:t>
      </w:r>
      <w:r>
        <w:rPr>
          <w:rFonts w:hint="eastAsia" w:ascii="Times New Roman" w:hAnsi="Times New Roman" w:eastAsia="仿宋_GB2312" w:cs="Times New Roman"/>
          <w:sz w:val="32"/>
          <w:szCs w:val="32"/>
          <w:lang w:val="en-US" w:eastAsia="zh-CN"/>
        </w:rPr>
        <w:t>新街村钟村经济合作社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lang w:val="en-US" w:eastAsia="zh-CN"/>
        </w:rPr>
        <w:t>1.1939</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rPr>
        <w:t>新华街</w:t>
      </w:r>
      <w:r>
        <w:rPr>
          <w:rFonts w:hint="eastAsia" w:ascii="Times New Roman" w:hAnsi="Times New Roman" w:eastAsia="仿宋_GB2312" w:cs="Times New Roman"/>
          <w:sz w:val="32"/>
          <w:szCs w:val="32"/>
          <w:lang w:val="en-US" w:eastAsia="zh-CN"/>
        </w:rPr>
        <w:t>新街村钟村经济合作社</w:t>
      </w:r>
      <w:r>
        <w:rPr>
          <w:rFonts w:ascii="Times New Roman" w:hAnsi="Times New Roman" w:eastAsia="仿宋_GB2312" w:cs="Times New Roman"/>
          <w:bCs/>
          <w:sz w:val="32"/>
          <w:szCs w:val="32"/>
        </w:rPr>
        <w:t>范围内</w:t>
      </w:r>
      <w:bookmarkEnd w:id="0"/>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46EC8110">
      <w:pPr>
        <w:numPr>
          <w:ilvl w:val="255"/>
          <w:numId w:val="0"/>
        </w:numPr>
        <w:spacing w:line="550" w:lineRule="exact"/>
        <w:ind w:firstLine="640" w:firstLineChars="200"/>
        <w:rPr>
          <w:rFonts w:hint="default" w:ascii="Times New Roman" w:hAnsi="Times New Roman" w:eastAsia="仿宋_GB2312" w:cs="Times New Roman"/>
          <w:bCs/>
          <w:sz w:val="32"/>
          <w:szCs w:val="32"/>
        </w:rPr>
      </w:pPr>
      <w:bookmarkStart w:id="1"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为了公共利益的需要，由县级以上地方人民政府组织实施的成片开发建设需要用地。</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bookmarkStart w:id="4" w:name="_GoBack"/>
      <w:bookmarkEnd w:id="4"/>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36B8FCB">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rPr>
        <w:t>新华街</w:t>
      </w:r>
      <w:r>
        <w:rPr>
          <w:rFonts w:hint="eastAsia" w:ascii="Times New Roman" w:hAnsi="Times New Roman" w:eastAsia="仿宋_GB2312" w:cs="Times New Roman"/>
          <w:sz w:val="32"/>
          <w:szCs w:val="32"/>
          <w:lang w:val="en-US" w:eastAsia="zh-CN"/>
        </w:rPr>
        <w:t>新街村钟村经济合作社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1.1939</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17.9085</w:t>
      </w:r>
      <w:r>
        <w:rPr>
          <w:rFonts w:ascii="Times New Roman" w:hAnsi="Times New Roman" w:eastAsia="仿宋_GB2312" w:cs="Times New Roman"/>
          <w:sz w:val="32"/>
          <w:szCs w:val="32"/>
        </w:rPr>
        <w:t>亩）。其中</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1.1939</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17.9085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Cs w:val="0"/>
          <w:sz w:val="32"/>
          <w:szCs w:val="22"/>
        </w:rPr>
        <w:t>不涉及</w:t>
      </w:r>
      <w:r>
        <w:rPr>
          <w:rFonts w:hint="eastAsia" w:ascii="Times New Roman" w:hAnsi="Times New Roman" w:eastAsia="仿宋_GB2312" w:cs="Times New Roman"/>
          <w:bCs w:val="0"/>
          <w:sz w:val="32"/>
          <w:szCs w:val="22"/>
          <w:lang w:eastAsia="zh-CN"/>
        </w:rPr>
        <w:t>农用</w:t>
      </w:r>
      <w:r>
        <w:rPr>
          <w:rFonts w:hint="eastAsia" w:ascii="Times New Roman" w:hAnsi="Times New Roman" w:eastAsia="仿宋_GB2312" w:cs="Times New Roman"/>
          <w:bCs w:val="0"/>
          <w:sz w:val="32"/>
          <w:szCs w:val="32"/>
          <w:lang w:eastAsia="zh-CN"/>
        </w:rPr>
        <w:t>地和</w:t>
      </w:r>
      <w:r>
        <w:rPr>
          <w:rFonts w:hint="eastAsia" w:ascii="Times New Roman" w:hAnsi="Times New Roman" w:eastAsia="仿宋_GB2312" w:cs="Times New Roman"/>
          <w:bCs w:val="0"/>
          <w:sz w:val="32"/>
          <w:szCs w:val="32"/>
        </w:rPr>
        <w:t>未利用地</w:t>
      </w:r>
      <w:r>
        <w:rPr>
          <w:rFonts w:hint="eastAsia" w:ascii="Times New Roman" w:hAnsi="Times New Roman" w:eastAsia="仿宋_GB2312" w:cs="Times New Roman"/>
          <w:sz w:val="32"/>
          <w:szCs w:val="32"/>
        </w:rPr>
        <w:t>。</w:t>
      </w:r>
    </w:p>
    <w:bookmarkEnd w:id="2"/>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3" w:name="_Hlk161302113"/>
      <w:r>
        <w:rPr>
          <w:rFonts w:hint="eastAsia" w:ascii="Times New Roman" w:hAnsi="Times New Roman" w:eastAsia="仿宋_GB2312" w:cs="Times New Roman"/>
          <w:sz w:val="32"/>
          <w:szCs w:val="32"/>
        </w:rPr>
        <w:t>广东省自然资源厅关于广州市征收农用地区片综合地价成果的批复</w:t>
      </w:r>
      <w:bookmarkEnd w:id="3"/>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w:t>
      </w:r>
      <w:r>
        <w:rPr>
          <w:rFonts w:ascii="Times New Roman" w:hAnsi="Times New Roman" w:eastAsia="仿宋_GB2312" w:cs="Times New Roman"/>
          <w:sz w:val="32"/>
          <w:szCs w:val="32"/>
        </w:rPr>
        <w:t>农用地土地补偿标准为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万元/公顷，安置补助标准为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万元/公顷，建设用地和未利用地土地补偿标准为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万/公顷</w:t>
      </w:r>
      <w:r>
        <w:rPr>
          <w:rFonts w:hint="eastAsia" w:ascii="Times New Roman" w:hAnsi="Times New Roman" w:eastAsia="仿宋_GB2312" w:cs="Times New Roman"/>
          <w:sz w:val="32"/>
          <w:szCs w:val="32"/>
        </w:rPr>
        <w:t>。</w:t>
      </w:r>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14:paraId="1F39FDB8">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14:paraId="103DD041">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14:paraId="0D376BB2">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14:paraId="222B51CD">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14:paraId="3A3F99F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rPr>
        <w:t>征收土地</w:t>
      </w:r>
      <w:r>
        <w:rPr>
          <w:rFonts w:ascii="Times New Roman" w:hAnsi="Times New Roman" w:eastAsia="仿宋_GB2312" w:cs="Times New Roman"/>
          <w:sz w:val="32"/>
          <w:szCs w:val="32"/>
        </w:rPr>
        <w:t>面积的10%安排留用地，留用地兑现方式为</w:t>
      </w:r>
      <w:r>
        <w:rPr>
          <w:rFonts w:hint="eastAsia" w:ascii="Times New Roman" w:hAnsi="Times New Roman" w:eastAsia="仿宋_GB2312" w:cs="Times New Roman"/>
          <w:sz w:val="32"/>
          <w:szCs w:val="32"/>
        </w:rPr>
        <w:t>置换物业</w:t>
      </w:r>
      <w:r>
        <w:rPr>
          <w:rFonts w:ascii="Times New Roman" w:hAnsi="Times New Roman" w:eastAsia="仿宋_GB2312" w:cs="Times New Roman"/>
          <w:sz w:val="32"/>
          <w:szCs w:val="32"/>
        </w:rPr>
        <w:t>。</w:t>
      </w:r>
    </w:p>
    <w:p w14:paraId="350191B6">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38.33</w:t>
      </w:r>
      <w:r>
        <w:rPr>
          <w:rFonts w:ascii="Times New Roman" w:hAnsi="Times New Roman" w:eastAsia="仿宋_GB2312" w:cs="Times New Roman"/>
          <w:sz w:val="32"/>
          <w:szCs w:val="32"/>
        </w:rPr>
        <w:t>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14:paraId="3FA4F53D">
      <w:pPr>
        <w:numPr>
          <w:ilvl w:val="255"/>
          <w:numId w:val="0"/>
        </w:numPr>
        <w:spacing w:line="560" w:lineRule="exact"/>
        <w:ind w:firstLine="640" w:firstLineChars="200"/>
        <w:rPr>
          <w:rFonts w:ascii="Times New Roman" w:hAnsi="Times New Roman" w:eastAsia="仿宋_GB2312" w:cs="Times New Roman"/>
          <w:bCs/>
          <w:sz w:val="32"/>
          <w:szCs w:val="32"/>
        </w:rPr>
      </w:pPr>
    </w:p>
    <w:p w14:paraId="43C738CB">
      <w:pPr>
        <w:numPr>
          <w:ilvl w:val="255"/>
          <w:numId w:val="0"/>
        </w:numPr>
        <w:spacing w:line="560" w:lineRule="exact"/>
        <w:ind w:firstLine="640" w:firstLineChars="200"/>
        <w:rPr>
          <w:rFonts w:ascii="Times New Roman" w:hAnsi="Times New Roman" w:eastAsia="仿宋_GB2312" w:cs="Times New Roman"/>
          <w:bCs/>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6771DF96">
        <w:pPr>
          <w:pStyle w:val="3"/>
          <w:jc w:val="center"/>
        </w:pPr>
        <w:r>
          <w:fldChar w:fldCharType="begin"/>
        </w:r>
        <w:r>
          <w:instrText xml:space="preserve">PAGE   \* MERGEFORMAT</w:instrText>
        </w:r>
        <w:r>
          <w:fldChar w:fldCharType="separate"/>
        </w:r>
        <w:r>
          <w:rPr>
            <w:lang w:val="zh-CN"/>
          </w:rPr>
          <w:t>2</w:t>
        </w:r>
        <w:r>
          <w:fldChar w:fldCharType="end"/>
        </w:r>
      </w:p>
    </w:sdtContent>
  </w:sdt>
  <w:p w14:paraId="7803C4B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iYmYzOTNmYTcwYjYwZmNhY2ZmOWJlNWFlOTMyODMifQ=="/>
  </w:docVars>
  <w:rsids>
    <w:rsidRoot w:val="000F4B96"/>
    <w:rsid w:val="0000683B"/>
    <w:rsid w:val="00036749"/>
    <w:rsid w:val="00037127"/>
    <w:rsid w:val="00041071"/>
    <w:rsid w:val="00072859"/>
    <w:rsid w:val="00082361"/>
    <w:rsid w:val="000B145B"/>
    <w:rsid w:val="000D4B79"/>
    <w:rsid w:val="000E5884"/>
    <w:rsid w:val="000F4B96"/>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31C5"/>
    <w:rsid w:val="00234876"/>
    <w:rsid w:val="00272022"/>
    <w:rsid w:val="00275650"/>
    <w:rsid w:val="002B1617"/>
    <w:rsid w:val="002B1663"/>
    <w:rsid w:val="002E24C8"/>
    <w:rsid w:val="002E4AD9"/>
    <w:rsid w:val="0031459E"/>
    <w:rsid w:val="003173F7"/>
    <w:rsid w:val="00324AE5"/>
    <w:rsid w:val="00326331"/>
    <w:rsid w:val="00335BE3"/>
    <w:rsid w:val="00365CF1"/>
    <w:rsid w:val="00386225"/>
    <w:rsid w:val="003A6945"/>
    <w:rsid w:val="003A7453"/>
    <w:rsid w:val="003A7E44"/>
    <w:rsid w:val="003B5108"/>
    <w:rsid w:val="003C5634"/>
    <w:rsid w:val="003F5777"/>
    <w:rsid w:val="00416C7C"/>
    <w:rsid w:val="00450798"/>
    <w:rsid w:val="00473099"/>
    <w:rsid w:val="0047585C"/>
    <w:rsid w:val="0048599C"/>
    <w:rsid w:val="00491728"/>
    <w:rsid w:val="004969ED"/>
    <w:rsid w:val="004A1605"/>
    <w:rsid w:val="004B531D"/>
    <w:rsid w:val="004C37CF"/>
    <w:rsid w:val="004E6319"/>
    <w:rsid w:val="00531C37"/>
    <w:rsid w:val="00566A08"/>
    <w:rsid w:val="00580D0D"/>
    <w:rsid w:val="00581B80"/>
    <w:rsid w:val="00584267"/>
    <w:rsid w:val="00590E7C"/>
    <w:rsid w:val="00596ED2"/>
    <w:rsid w:val="005C711C"/>
    <w:rsid w:val="005C7F9F"/>
    <w:rsid w:val="005D7F5E"/>
    <w:rsid w:val="00604E24"/>
    <w:rsid w:val="0062628C"/>
    <w:rsid w:val="0065057C"/>
    <w:rsid w:val="00653DA6"/>
    <w:rsid w:val="00654482"/>
    <w:rsid w:val="00680E37"/>
    <w:rsid w:val="00685574"/>
    <w:rsid w:val="006958E6"/>
    <w:rsid w:val="006A32A0"/>
    <w:rsid w:val="006B0B55"/>
    <w:rsid w:val="006C7727"/>
    <w:rsid w:val="006C7CB1"/>
    <w:rsid w:val="006E3F94"/>
    <w:rsid w:val="006F1593"/>
    <w:rsid w:val="006F28CB"/>
    <w:rsid w:val="00716A43"/>
    <w:rsid w:val="00722953"/>
    <w:rsid w:val="00733448"/>
    <w:rsid w:val="0074592B"/>
    <w:rsid w:val="007B44AA"/>
    <w:rsid w:val="007B5785"/>
    <w:rsid w:val="007C68CD"/>
    <w:rsid w:val="007F7339"/>
    <w:rsid w:val="0084102A"/>
    <w:rsid w:val="008813EB"/>
    <w:rsid w:val="008843E2"/>
    <w:rsid w:val="00890FF9"/>
    <w:rsid w:val="008A2C49"/>
    <w:rsid w:val="008D31FF"/>
    <w:rsid w:val="008D5E31"/>
    <w:rsid w:val="008E1164"/>
    <w:rsid w:val="009214CD"/>
    <w:rsid w:val="00953100"/>
    <w:rsid w:val="0095360A"/>
    <w:rsid w:val="009536EC"/>
    <w:rsid w:val="009540AA"/>
    <w:rsid w:val="00954428"/>
    <w:rsid w:val="00961FDE"/>
    <w:rsid w:val="00964B9B"/>
    <w:rsid w:val="00977C58"/>
    <w:rsid w:val="009800A8"/>
    <w:rsid w:val="009A7A41"/>
    <w:rsid w:val="009B1324"/>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B433F"/>
    <w:rsid w:val="00C04337"/>
    <w:rsid w:val="00C05B92"/>
    <w:rsid w:val="00C05E90"/>
    <w:rsid w:val="00C4429A"/>
    <w:rsid w:val="00C53D10"/>
    <w:rsid w:val="00C555BB"/>
    <w:rsid w:val="00C6512F"/>
    <w:rsid w:val="00CB07E2"/>
    <w:rsid w:val="00CB6605"/>
    <w:rsid w:val="00CD2A07"/>
    <w:rsid w:val="00CD4AD1"/>
    <w:rsid w:val="00CF34CC"/>
    <w:rsid w:val="00D26F24"/>
    <w:rsid w:val="00D34160"/>
    <w:rsid w:val="00D400FC"/>
    <w:rsid w:val="00D60569"/>
    <w:rsid w:val="00D67C50"/>
    <w:rsid w:val="00DA702D"/>
    <w:rsid w:val="00DB6415"/>
    <w:rsid w:val="00DD02D2"/>
    <w:rsid w:val="00DD6AFD"/>
    <w:rsid w:val="00DF6406"/>
    <w:rsid w:val="00E0418E"/>
    <w:rsid w:val="00E07D35"/>
    <w:rsid w:val="00E25971"/>
    <w:rsid w:val="00E2743F"/>
    <w:rsid w:val="00E300BE"/>
    <w:rsid w:val="00E602B0"/>
    <w:rsid w:val="00E84953"/>
    <w:rsid w:val="00E93AF4"/>
    <w:rsid w:val="00EB668E"/>
    <w:rsid w:val="00EC04F8"/>
    <w:rsid w:val="00EE667D"/>
    <w:rsid w:val="00EE681C"/>
    <w:rsid w:val="00EF160C"/>
    <w:rsid w:val="00F06F9F"/>
    <w:rsid w:val="00F25471"/>
    <w:rsid w:val="00F357A7"/>
    <w:rsid w:val="00F37D74"/>
    <w:rsid w:val="00F545F5"/>
    <w:rsid w:val="00F87166"/>
    <w:rsid w:val="00F91515"/>
    <w:rsid w:val="00FC4F3E"/>
    <w:rsid w:val="00FC530B"/>
    <w:rsid w:val="00FD6583"/>
    <w:rsid w:val="34BA79CA"/>
    <w:rsid w:val="46F00C05"/>
    <w:rsid w:val="4823227C"/>
    <w:rsid w:val="485566E5"/>
    <w:rsid w:val="70F25C4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1510</Words>
  <Characters>1606</Characters>
  <Lines>11</Lines>
  <Paragraphs>3</Paragraphs>
  <TotalTime>0</TotalTime>
  <ScaleCrop>false</ScaleCrop>
  <LinksUpToDate>false</LinksUpToDate>
  <CharactersWithSpaces>1610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不我是假刘邦</cp:lastModifiedBy>
  <cp:lastPrinted>2024-04-03T06:25:00Z</cp:lastPrinted>
  <dcterms:modified xsi:type="dcterms:W3CDTF">2024-10-09T10:20:22Z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F4797999A3F740238A2AA4AE326F945C_12</vt:lpwstr>
  </property>
</Properties>
</file>