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bCs/>
          <w:color w:val="000000"/>
          <w:sz w:val="44"/>
          <w:szCs w:val="44"/>
        </w:rPr>
      </w:pPr>
    </w:p>
    <w:p>
      <w:pPr>
        <w:spacing w:line="600" w:lineRule="exact"/>
        <w:jc w:val="both"/>
        <w:rPr>
          <w:rFonts w:hint="eastAsia" w:ascii="Times New Roman" w:hAnsi="Times New Roman" w:eastAsia="方正小标宋_GBK"/>
          <w:bCs/>
          <w:color w:val="000000"/>
          <w:sz w:val="44"/>
          <w:szCs w:val="44"/>
        </w:rPr>
      </w:pPr>
    </w:p>
    <w:p>
      <w:pPr>
        <w:spacing w:line="600" w:lineRule="exact"/>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征地补偿安置方案</w:t>
      </w:r>
    </w:p>
    <w:p>
      <w:pPr>
        <w:spacing w:line="56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为实施广州市</w:t>
      </w:r>
      <w:r>
        <w:rPr>
          <w:rFonts w:hint="eastAsia" w:ascii="Times New Roman" w:hAnsi="Times New Roman" w:eastAsia="仿宋_GB2312"/>
          <w:sz w:val="32"/>
          <w:szCs w:val="32"/>
        </w:rPr>
        <w:t>天河</w:t>
      </w:r>
      <w:r>
        <w:rPr>
          <w:rFonts w:ascii="Times New Roman" w:hAnsi="Times New Roman" w:eastAsia="仿宋_GB2312"/>
          <w:sz w:val="32"/>
          <w:szCs w:val="32"/>
        </w:rPr>
        <w:t>区</w:t>
      </w:r>
      <w:r>
        <w:rPr>
          <w:rFonts w:hint="eastAsia" w:ascii="Times New Roman" w:hAnsi="Times New Roman" w:eastAsia="仿宋_GB2312"/>
          <w:sz w:val="32"/>
          <w:szCs w:val="32"/>
        </w:rPr>
        <w:t>车陂街</w:t>
      </w:r>
      <w:r>
        <w:rPr>
          <w:rFonts w:ascii="Times New Roman" w:hAnsi="Times New Roman" w:eastAsia="仿宋_GB2312"/>
          <w:sz w:val="32"/>
          <w:szCs w:val="32"/>
        </w:rPr>
        <w:t>建设规划，完善城市功能，改善城市环境，促进经济、文化发展，广州市</w:t>
      </w:r>
      <w:r>
        <w:rPr>
          <w:rFonts w:hint="eastAsia" w:ascii="Times New Roman" w:hAnsi="Times New Roman" w:eastAsia="仿宋_GB2312"/>
          <w:sz w:val="32"/>
          <w:szCs w:val="32"/>
        </w:rPr>
        <w:t>天河</w:t>
      </w:r>
      <w:r>
        <w:rPr>
          <w:rFonts w:ascii="Times New Roman" w:hAnsi="Times New Roman" w:eastAsia="仿宋_GB2312"/>
          <w:sz w:val="32"/>
          <w:szCs w:val="32"/>
        </w:rPr>
        <w:t>区人民政府拟征收该区</w:t>
      </w:r>
      <w:r>
        <w:rPr>
          <w:rFonts w:hint="eastAsia" w:ascii="Times New Roman" w:hAnsi="Times New Roman" w:eastAsia="仿宋_GB2312"/>
          <w:sz w:val="32"/>
          <w:szCs w:val="32"/>
        </w:rPr>
        <w:t>车陂街车陂股份合作经济联社</w:t>
      </w:r>
      <w:r>
        <w:rPr>
          <w:rFonts w:ascii="Times New Roman" w:hAnsi="Times New Roman" w:eastAsia="仿宋_GB2312"/>
          <w:sz w:val="32"/>
          <w:szCs w:val="32"/>
        </w:rPr>
        <w:t>属下的集体土地7.4793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rPr>
        <w:t>天河</w:t>
      </w:r>
      <w:r>
        <w:rPr>
          <w:rFonts w:ascii="Times New Roman" w:hAnsi="Times New Roman" w:eastAsia="仿宋_GB2312"/>
          <w:sz w:val="32"/>
          <w:szCs w:val="32"/>
        </w:rPr>
        <w:t>区的征收农用地区片综合地价和实际情况，拟定了征地补偿安置方案，具体如下：</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一、征收范围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拟征收土地位于</w:t>
      </w:r>
      <w:r>
        <w:rPr>
          <w:rFonts w:hint="eastAsia" w:ascii="Times New Roman" w:hAnsi="Times New Roman" w:eastAsia="仿宋_GB2312"/>
          <w:sz w:val="32"/>
          <w:szCs w:val="32"/>
        </w:rPr>
        <w:t>广州市天河区车陂街车陂股份合作经济联社</w:t>
      </w:r>
      <w:r>
        <w:rPr>
          <w:rFonts w:ascii="Times New Roman" w:hAnsi="Times New Roman" w:eastAsia="仿宋_GB2312"/>
          <w:sz w:val="32"/>
          <w:szCs w:val="32"/>
        </w:rPr>
        <w:t>范围内，具体位置详见附图。实际征收土地范围以最终批准文件为准。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二、征收目的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w:t>
      </w:r>
      <w:r>
        <w:rPr>
          <w:rFonts w:hint="eastAsia" w:ascii="Times New Roman" w:hAnsi="Times New Roman" w:eastAsia="仿宋_GB2312"/>
          <w:sz w:val="32"/>
          <w:szCs w:val="32"/>
        </w:rPr>
        <w:t>政府组织实施的市政公用公共事业需要用地，规划用途为市政公用用地，用地报批组卷批次号为广州市天河区202</w:t>
      </w:r>
      <w:r>
        <w:rPr>
          <w:rFonts w:ascii="Times New Roman" w:hAnsi="Times New Roman" w:eastAsia="仿宋_GB2312"/>
          <w:sz w:val="32"/>
          <w:szCs w:val="32"/>
        </w:rPr>
        <w:t>4</w:t>
      </w:r>
      <w:r>
        <w:rPr>
          <w:rFonts w:hint="eastAsia" w:ascii="Times New Roman" w:hAnsi="Times New Roman" w:eastAsia="仿宋_GB2312"/>
          <w:sz w:val="32"/>
          <w:szCs w:val="32"/>
        </w:rPr>
        <w:t>年度第十五批次城市建设用地。</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三、土地现状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拟征收广州市天河区车陂街车陂股份合作经济联社集体所有土地</w:t>
      </w:r>
      <w:r>
        <w:rPr>
          <w:rFonts w:ascii="Times New Roman" w:hAnsi="Times New Roman" w:eastAsia="仿宋_GB2312"/>
          <w:sz w:val="32"/>
          <w:szCs w:val="32"/>
        </w:rPr>
        <w:t>7.4793</w:t>
      </w:r>
      <w:r>
        <w:rPr>
          <w:rFonts w:hint="eastAsia" w:ascii="Times New Roman" w:hAnsi="Times New Roman" w:eastAsia="仿宋_GB2312"/>
          <w:sz w:val="32"/>
          <w:szCs w:val="32"/>
        </w:rPr>
        <w:t>公顷（</w:t>
      </w:r>
      <w:r>
        <w:rPr>
          <w:rFonts w:ascii="Times New Roman" w:hAnsi="Times New Roman" w:eastAsia="仿宋_GB2312"/>
          <w:sz w:val="32"/>
          <w:szCs w:val="32"/>
        </w:rPr>
        <w:t>112.1895</w:t>
      </w:r>
      <w:r>
        <w:rPr>
          <w:rFonts w:hint="eastAsia" w:ascii="Times New Roman" w:hAnsi="Times New Roman" w:eastAsia="仿宋_GB2312"/>
          <w:sz w:val="32"/>
          <w:szCs w:val="32"/>
        </w:rPr>
        <w:t>亩）。其中农用地</w:t>
      </w:r>
      <w:r>
        <w:rPr>
          <w:rFonts w:ascii="Times New Roman" w:hAnsi="Times New Roman" w:eastAsia="仿宋_GB2312"/>
          <w:sz w:val="32"/>
          <w:szCs w:val="32"/>
        </w:rPr>
        <w:t>7.3997</w:t>
      </w:r>
      <w:r>
        <w:rPr>
          <w:rFonts w:hint="eastAsia" w:ascii="Times New Roman" w:hAnsi="Times New Roman" w:eastAsia="仿宋_GB2312"/>
          <w:sz w:val="32"/>
          <w:szCs w:val="32"/>
        </w:rPr>
        <w:t>公顷（</w:t>
      </w:r>
      <w:r>
        <w:rPr>
          <w:rFonts w:ascii="Times New Roman" w:hAnsi="Times New Roman" w:eastAsia="仿宋_GB2312"/>
          <w:sz w:val="32"/>
          <w:szCs w:val="32"/>
        </w:rPr>
        <w:t>110.9955‬</w:t>
      </w:r>
      <w:r>
        <w:rPr>
          <w:rFonts w:hint="eastAsia" w:ascii="Times New Roman" w:hAnsi="Times New Roman" w:eastAsia="仿宋_GB2312"/>
          <w:sz w:val="32"/>
          <w:szCs w:val="32"/>
        </w:rPr>
        <w:t>亩），不涉及耕地；建设用地</w:t>
      </w:r>
      <w:r>
        <w:rPr>
          <w:rFonts w:ascii="Times New Roman" w:hAnsi="Times New Roman" w:eastAsia="仿宋_GB2312"/>
          <w:sz w:val="32"/>
          <w:szCs w:val="32"/>
        </w:rPr>
        <w:t>0.0796</w:t>
      </w:r>
      <w:r>
        <w:rPr>
          <w:rFonts w:hint="eastAsia" w:ascii="Times New Roman" w:hAnsi="Times New Roman" w:eastAsia="仿宋_GB2312"/>
          <w:sz w:val="32"/>
          <w:szCs w:val="32"/>
        </w:rPr>
        <w:t>公顷（</w:t>
      </w:r>
      <w:r>
        <w:rPr>
          <w:rFonts w:ascii="Times New Roman" w:hAnsi="Times New Roman" w:eastAsia="仿宋_GB2312"/>
          <w:sz w:val="32"/>
          <w:szCs w:val="32"/>
        </w:rPr>
        <w:t>1.1940</w:t>
      </w:r>
      <w:r>
        <w:rPr>
          <w:rFonts w:hint="eastAsia" w:ascii="Times New Roman" w:hAnsi="Times New Roman" w:eastAsia="仿宋_GB2312"/>
          <w:sz w:val="32"/>
          <w:szCs w:val="32"/>
        </w:rPr>
        <w:t>亩）。</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四、补偿方式和标准</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（一）土地补偿费与安置补助费标准</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（二）农村村民住宅补偿</w:t>
      </w:r>
    </w:p>
    <w:p>
      <w:pPr>
        <w:spacing w:line="640" w:lineRule="exact"/>
        <w:ind w:left="108"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本次征地不涉及农村村民住宅补偿。</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（三）青苗及其他地上附着物补偿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征地范围内的青苗补偿费和附着物补偿费按天河区政府有关规定进行补偿。</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五、安置对象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w:t>
      </w:r>
    </w:p>
    <w:p>
      <w:pPr>
        <w:spacing w:line="600" w:lineRule="exact"/>
        <w:ind w:firstLine="640" w:firstLineChars="200"/>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相关规定管理和使用</w:t>
      </w:r>
      <w:r>
        <w:rPr>
          <w:rFonts w:hint="eastAsia" w:ascii="Times New Roman" w:hAnsi="Times New Roman" w:eastAsia="仿宋_GB2312"/>
          <w:sz w:val="32"/>
          <w:szCs w:val="32"/>
        </w:rPr>
        <w:t>。</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六、安置方式和社会保障</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（一）货币安置。</w:t>
      </w:r>
      <w:r>
        <w:rPr>
          <w:rFonts w:ascii="Times New Roman" w:hAnsi="Times New Roman" w:eastAsia="仿宋_GB2312"/>
          <w:sz w:val="32"/>
          <w:szCs w:val="32"/>
        </w:rPr>
        <w:t>所需费用已包含在土地补偿安置费中。</w:t>
      </w:r>
    </w:p>
    <w:p>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（二）留用地安置。</w:t>
      </w:r>
      <w:r>
        <w:rPr>
          <w:rFonts w:ascii="Times New Roman" w:hAnsi="Times New Roman" w:eastAsia="仿宋_GB2312"/>
          <w:sz w:val="32"/>
          <w:szCs w:val="32"/>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rPr>
        <w:t>实物留地</w:t>
      </w:r>
      <w:r>
        <w:rPr>
          <w:rFonts w:ascii="Times New Roman" w:hAnsi="Times New Roman" w:eastAsia="仿宋_GB2312"/>
          <w:sz w:val="32"/>
          <w:szCs w:val="32"/>
        </w:rPr>
        <w:t>。</w:t>
      </w:r>
    </w:p>
    <w:p>
      <w:pPr>
        <w:spacing w:line="600" w:lineRule="exact"/>
        <w:ind w:firstLine="640" w:firstLineChars="200"/>
      </w:pPr>
      <w:r>
        <w:rPr>
          <w:rFonts w:hint="eastAsia" w:ascii="楷体" w:hAnsi="楷体" w:eastAsia="楷体" w:cs="楷体"/>
          <w:sz w:val="32"/>
          <w:szCs w:val="32"/>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sz w:val="32"/>
          <w:szCs w:val="32"/>
          <w:lang w:eastAsia="zh-CN"/>
        </w:rPr>
        <w:t>每人</w:t>
      </w:r>
      <w:r>
        <w:rPr>
          <w:rFonts w:hint="eastAsia" w:ascii="Times New Roman" w:hAnsi="Times New Roman" w:eastAsia="仿宋_GB2312"/>
          <w:sz w:val="32"/>
          <w:szCs w:val="32"/>
          <w:lang w:val="en-US" w:eastAsia="zh-CN"/>
        </w:rPr>
        <w:t>1.62万元的</w:t>
      </w:r>
      <w:r>
        <w:rPr>
          <w:rFonts w:ascii="Times New Roman" w:hAnsi="Times New Roman" w:eastAsia="仿宋_GB2312"/>
          <w:sz w:val="32"/>
          <w:szCs w:val="32"/>
        </w:rPr>
        <w:t>标准一次性</w:t>
      </w:r>
      <w:r>
        <w:rPr>
          <w:rFonts w:hint="eastAsia" w:ascii="Times New Roman" w:hAnsi="Times New Roman" w:eastAsia="仿宋_GB2312"/>
          <w:sz w:val="32"/>
          <w:szCs w:val="32"/>
        </w:rPr>
        <w:t>将</w:t>
      </w:r>
      <w:r>
        <w:rPr>
          <w:rFonts w:ascii="Times New Roman" w:hAnsi="Times New Roman" w:eastAsia="仿宋_GB2312"/>
          <w:sz w:val="32"/>
          <w:szCs w:val="32"/>
        </w:rPr>
        <w:t>被征地农民养老保障资金存入“收缴被征地农民养老保障资金过渡户”，费用合计1858.14万元，专款用于被征地农民缴纳养老保险费用。征地批准文件批复的实际范围有变化的，费用将做相应调整。</w:t>
      </w:r>
    </w:p>
    <w:p>
      <w:pPr>
        <w:pStyle w:val="2"/>
        <w:ind w:firstLine="0" w:firstLineChars="0"/>
        <w:rPr>
          <w:rFonts w:ascii="Times New Roman" w:hAnsi="Times New Roman" w:eastAsia="仿宋_GB2312"/>
          <w:sz w:val="32"/>
          <w:szCs w:val="32"/>
        </w:rPr>
      </w:pPr>
      <w:bookmarkStart w:id="0" w:name="_GoBack"/>
      <w:bookmarkEnd w:id="0"/>
    </w:p>
    <w:p>
      <w:pPr>
        <w:pStyle w:val="2"/>
        <w:ind w:firstLine="0" w:firstLineChars="0"/>
        <w:rPr>
          <w:rFonts w:ascii="Times New Roman" w:hAnsi="Times New Roman" w:eastAsia="仿宋_GB2312"/>
          <w:sz w:val="32"/>
          <w:szCs w:val="32"/>
        </w:rPr>
      </w:pPr>
    </w:p>
    <w:p>
      <w:pPr>
        <w:pStyle w:val="2"/>
        <w:ind w:firstLine="2880" w:firstLineChars="900"/>
        <w:rPr>
          <w:rFonts w:ascii="Times New Roman" w:hAnsi="Times New Roman" w:eastAsia="仿宋_GB2312"/>
          <w:sz w:val="32"/>
          <w:szCs w:val="32"/>
        </w:rPr>
      </w:pPr>
      <w:r>
        <w:rPr>
          <w:rFonts w:hint="eastAsia" w:ascii="Times New Roman" w:hAnsi="Times New Roman" w:eastAsia="仿宋_GB2312"/>
          <w:sz w:val="32"/>
          <w:szCs w:val="32"/>
        </w:rPr>
        <w:t>广州市规划和自然资源局天河区分局</w:t>
      </w:r>
    </w:p>
    <w:p>
      <w:pPr>
        <w:pStyle w:val="2"/>
        <w:ind w:right="1280" w:firstLine="2880" w:firstLineChars="900"/>
        <w:jc w:val="righ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024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DD"/>
    <w:rsid w:val="00014C8B"/>
    <w:rsid w:val="00025C83"/>
    <w:rsid w:val="0006558E"/>
    <w:rsid w:val="000D3F7E"/>
    <w:rsid w:val="00111E92"/>
    <w:rsid w:val="001178F0"/>
    <w:rsid w:val="001372D2"/>
    <w:rsid w:val="00153B0F"/>
    <w:rsid w:val="00216A13"/>
    <w:rsid w:val="00227097"/>
    <w:rsid w:val="003538B1"/>
    <w:rsid w:val="003731C0"/>
    <w:rsid w:val="004370E4"/>
    <w:rsid w:val="00561EDB"/>
    <w:rsid w:val="006227BE"/>
    <w:rsid w:val="00731183"/>
    <w:rsid w:val="007705C4"/>
    <w:rsid w:val="00771B8B"/>
    <w:rsid w:val="00783AF0"/>
    <w:rsid w:val="007D7832"/>
    <w:rsid w:val="00926C54"/>
    <w:rsid w:val="0099050A"/>
    <w:rsid w:val="00A8485E"/>
    <w:rsid w:val="00C62937"/>
    <w:rsid w:val="00CF05D7"/>
    <w:rsid w:val="00D815DD"/>
    <w:rsid w:val="00DF5F68"/>
    <w:rsid w:val="00F54905"/>
    <w:rsid w:val="025D73DA"/>
    <w:rsid w:val="107614B8"/>
    <w:rsid w:val="1C8D4427"/>
    <w:rsid w:val="45AC19B0"/>
    <w:rsid w:val="53D73D0C"/>
    <w:rsid w:val="56A83F25"/>
    <w:rsid w:val="6AF672D5"/>
    <w:rsid w:val="6B0F5A90"/>
    <w:rsid w:val="6BEE5E31"/>
    <w:rsid w:val="6EE5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1157</Words>
  <Characters>1233</Characters>
  <Lines>9</Lines>
  <Paragraphs>2</Paragraphs>
  <TotalTime>14</TotalTime>
  <ScaleCrop>false</ScaleCrop>
  <LinksUpToDate>false</LinksUpToDate>
  <CharactersWithSpaces>1233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2023-08-11T06:58:00Z</dcterms:created>
  <dc:creator>Administrator</dc:creator>
  <cp:lastModifiedBy>谢琦昱</cp:lastModifiedBy>
  <cp:lastPrinted>2024-10-18T07:20:00Z</cp:lastPrinted>
  <dcterms:modified xsi:type="dcterms:W3CDTF">2024-10-24T08:31:51Z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BD5D8A8918E844998DAB32FDCF5893AB</vt:lpwstr>
  </property>
</Properties>
</file>