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E6E9">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bookmarkStart w:id="0" w:name="_GoBack"/>
      <w:bookmarkEnd w:id="0"/>
      <w:r>
        <w:rPr>
          <w:rFonts w:hint="default" w:ascii="Times New Roman" w:hAnsi="Times New Roman" w:eastAsia="仿宋_GB2312" w:cs="Times New Roman"/>
          <w:color w:val="000000"/>
          <w:sz w:val="32"/>
          <w:szCs w:val="32"/>
          <w:lang w:val="en-US" w:eastAsia="zh-CN"/>
        </w:rPr>
        <w:t>附件1</w:t>
      </w:r>
    </w:p>
    <w:p w14:paraId="3DA2C560">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p>
    <w:p w14:paraId="5A54D415">
      <w:pPr>
        <w:adjustRightInd w:val="0"/>
        <w:snapToGrid w:val="0"/>
        <w:ind w:firstLine="0" w:firstLineChars="0"/>
        <w:jc w:val="center"/>
        <w:rPr>
          <w:rFonts w:hint="eastAsia" w:eastAsia="方正小标宋简体"/>
          <w:lang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2024年度第三十二批次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8.7651公顷</w:t>
      </w:r>
      <w:r>
        <w:rPr>
          <w:rFonts w:hint="eastAsia" w:ascii="Times New Roman" w:hAnsi="Times New Roman" w:eastAsia="方正小标宋简体" w:cs="Times New Roman"/>
          <w:color w:val="000000"/>
          <w:sz w:val="44"/>
          <w:szCs w:val="44"/>
          <w:lang w:eastAsia="zh-CN"/>
        </w:rPr>
        <w:t>）</w:t>
      </w:r>
    </w:p>
    <w:p w14:paraId="4EB3DFCE">
      <w:pPr>
        <w:spacing w:line="500" w:lineRule="exact"/>
        <w:rPr>
          <w:rFonts w:hint="default" w:ascii="Times New Roman" w:hAnsi="Times New Roman" w:eastAsia="仿宋_GB2312" w:cs="Times New Roman"/>
          <w:sz w:val="32"/>
          <w:szCs w:val="32"/>
        </w:rPr>
      </w:pPr>
    </w:p>
    <w:p w14:paraId="7F63CA10">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区龙湖街</w:t>
      </w:r>
      <w:r>
        <w:rPr>
          <w:rFonts w:hint="eastAsia" w:ascii="Times New Roman" w:hAnsi="Times New Roman" w:eastAsia="仿宋_GB2312" w:cs="Times New Roman"/>
          <w:color w:val="000000"/>
          <w:sz w:val="32"/>
          <w:szCs w:val="32"/>
          <w:highlight w:val="none"/>
          <w:lang w:val="en-US" w:eastAsia="zh-CN" w:bidi="ar"/>
        </w:rPr>
        <w:t>旺村村经济联合社、</w:t>
      </w:r>
      <w:r>
        <w:rPr>
          <w:rFonts w:hint="default" w:ascii="Times New Roman" w:hAnsi="Times New Roman" w:eastAsia="仿宋_GB2312" w:cs="Times New Roman"/>
          <w:color w:val="000000"/>
          <w:sz w:val="32"/>
          <w:szCs w:val="32"/>
          <w:lang w:bidi="ar"/>
        </w:rPr>
        <w:t>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五</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六</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、新龙镇新田村经济联合社、新田村东元经济合作社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8.7651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496B0B69">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319014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龙湖街</w:t>
      </w:r>
      <w:r>
        <w:rPr>
          <w:rFonts w:hint="eastAsia" w:ascii="Times New Roman" w:hAnsi="Times New Roman" w:eastAsia="仿宋_GB2312" w:cs="Times New Roman"/>
          <w:color w:val="000000"/>
          <w:sz w:val="32"/>
          <w:szCs w:val="32"/>
          <w:highlight w:val="none"/>
          <w:lang w:val="en-US" w:eastAsia="zh-CN" w:bidi="ar"/>
        </w:rPr>
        <w:t>旺村村经济联合社、</w:t>
      </w:r>
      <w:r>
        <w:rPr>
          <w:rFonts w:hint="default" w:ascii="Times New Roman" w:hAnsi="Times New Roman" w:eastAsia="仿宋_GB2312" w:cs="Times New Roman"/>
          <w:color w:val="000000"/>
          <w:sz w:val="32"/>
          <w:szCs w:val="32"/>
          <w:lang w:bidi="ar"/>
        </w:rPr>
        <w:t>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五</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六</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、新龙镇新田村经济联合社、新田村东元经济合作社</w:t>
      </w:r>
      <w:r>
        <w:rPr>
          <w:rFonts w:hint="eastAsia" w:ascii="Times New Roman" w:hAnsi="Times New Roman" w:eastAsia="仿宋_GB2312" w:cs="Times New Roman"/>
          <w:sz w:val="32"/>
          <w:szCs w:val="32"/>
          <w:lang w:val="en-US" w:eastAsia="zh-CN"/>
        </w:rPr>
        <w:t>范围内，具体位置详见附图。</w:t>
      </w:r>
    </w:p>
    <w:p w14:paraId="1B147E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26E66441">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6A448CF7">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14:paraId="3E2B090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三、土地现状</w:t>
      </w:r>
    </w:p>
    <w:p w14:paraId="1D2862E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72A2903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31C9A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blHeader/>
          <w:jc w:val="center"/>
        </w:trPr>
        <w:tc>
          <w:tcPr>
            <w:tcW w:w="2868" w:type="dxa"/>
            <w:tcBorders>
              <w:tl2br w:val="nil"/>
              <w:tr2bl w:val="nil"/>
            </w:tcBorders>
            <w:noWrap w:val="0"/>
            <w:vAlign w:val="center"/>
          </w:tcPr>
          <w:p w14:paraId="7DC12D91">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35F83F4A">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5CC85C32">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2081D146">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2A79B3BF">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7F97702A">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228B638">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002D8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2868" w:type="dxa"/>
            <w:tcBorders>
              <w:tl2br w:val="nil"/>
              <w:tr2bl w:val="nil"/>
            </w:tcBorders>
            <w:shd w:val="clear" w:color="auto" w:fill="auto"/>
            <w:noWrap w:val="0"/>
            <w:vAlign w:val="center"/>
          </w:tcPr>
          <w:p w14:paraId="187FA3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广州市黄埔区龙湖街旺村村经济联合社</w:t>
            </w:r>
          </w:p>
        </w:tc>
        <w:tc>
          <w:tcPr>
            <w:tcW w:w="1266" w:type="dxa"/>
            <w:tcBorders>
              <w:tl2br w:val="nil"/>
              <w:tr2bl w:val="nil"/>
            </w:tcBorders>
            <w:shd w:val="clear" w:color="auto" w:fill="auto"/>
            <w:noWrap w:val="0"/>
            <w:vAlign w:val="center"/>
          </w:tcPr>
          <w:p w14:paraId="22F062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1.5356</w:t>
            </w:r>
          </w:p>
        </w:tc>
        <w:tc>
          <w:tcPr>
            <w:tcW w:w="1070" w:type="dxa"/>
            <w:tcBorders>
              <w:tl2br w:val="nil"/>
              <w:tr2bl w:val="nil"/>
            </w:tcBorders>
            <w:shd w:val="clear" w:color="auto" w:fill="auto"/>
            <w:noWrap w:val="0"/>
            <w:vAlign w:val="center"/>
          </w:tcPr>
          <w:p w14:paraId="7A22C3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0.9376</w:t>
            </w:r>
          </w:p>
        </w:tc>
        <w:tc>
          <w:tcPr>
            <w:tcW w:w="940" w:type="dxa"/>
            <w:tcBorders>
              <w:tl2br w:val="nil"/>
              <w:tr2bl w:val="nil"/>
            </w:tcBorders>
            <w:shd w:val="clear" w:color="auto" w:fill="auto"/>
            <w:noWrap w:val="0"/>
            <w:vAlign w:val="center"/>
          </w:tcPr>
          <w:p w14:paraId="15B37D2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604C62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0.5980</w:t>
            </w:r>
          </w:p>
        </w:tc>
        <w:tc>
          <w:tcPr>
            <w:tcW w:w="1144" w:type="dxa"/>
            <w:tcBorders>
              <w:tl2br w:val="nil"/>
              <w:tr2bl w:val="nil"/>
            </w:tcBorders>
            <w:shd w:val="clear" w:color="auto" w:fill="auto"/>
            <w:noWrap w:val="0"/>
            <w:vAlign w:val="center"/>
          </w:tcPr>
          <w:p w14:paraId="616926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710F2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2868" w:type="dxa"/>
            <w:tcBorders>
              <w:tl2br w:val="nil"/>
              <w:tr2bl w:val="nil"/>
            </w:tcBorders>
            <w:shd w:val="clear" w:color="auto" w:fill="auto"/>
            <w:noWrap w:val="0"/>
            <w:vAlign w:val="center"/>
          </w:tcPr>
          <w:p w14:paraId="2CC1A3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广州市黄埔区龙湖街旺村村第五经济合作社、</w:t>
            </w:r>
          </w:p>
          <w:p w14:paraId="0F85EF09">
            <w:pPr>
              <w:jc w:val="cente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广州市黄埔区龙湖街旺村村第六经济合作社</w:t>
            </w:r>
          </w:p>
          <w:p w14:paraId="090DF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（共有）</w:t>
            </w:r>
          </w:p>
        </w:tc>
        <w:tc>
          <w:tcPr>
            <w:tcW w:w="1266" w:type="dxa"/>
            <w:tcBorders>
              <w:tl2br w:val="nil"/>
              <w:tr2bl w:val="nil"/>
            </w:tcBorders>
            <w:shd w:val="clear" w:color="auto" w:fill="auto"/>
            <w:noWrap w:val="0"/>
            <w:vAlign w:val="center"/>
          </w:tcPr>
          <w:p w14:paraId="1B77BD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1.6499</w:t>
            </w:r>
          </w:p>
        </w:tc>
        <w:tc>
          <w:tcPr>
            <w:tcW w:w="1070" w:type="dxa"/>
            <w:tcBorders>
              <w:tl2br w:val="nil"/>
              <w:tr2bl w:val="nil"/>
            </w:tcBorders>
            <w:shd w:val="clear" w:color="auto" w:fill="auto"/>
            <w:noWrap w:val="0"/>
            <w:vAlign w:val="center"/>
          </w:tcPr>
          <w:p w14:paraId="12A18B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1.6198</w:t>
            </w:r>
          </w:p>
        </w:tc>
        <w:tc>
          <w:tcPr>
            <w:tcW w:w="940" w:type="dxa"/>
            <w:tcBorders>
              <w:tl2br w:val="nil"/>
              <w:tr2bl w:val="nil"/>
            </w:tcBorders>
            <w:shd w:val="clear" w:color="auto" w:fill="auto"/>
            <w:noWrap w:val="0"/>
            <w:vAlign w:val="center"/>
          </w:tcPr>
          <w:p w14:paraId="7E6F3F8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68E987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0.0301</w:t>
            </w:r>
          </w:p>
        </w:tc>
        <w:tc>
          <w:tcPr>
            <w:tcW w:w="1144" w:type="dxa"/>
            <w:tcBorders>
              <w:tl2br w:val="nil"/>
              <w:tr2bl w:val="nil"/>
            </w:tcBorders>
            <w:shd w:val="clear" w:color="auto" w:fill="auto"/>
            <w:noWrap w:val="0"/>
            <w:vAlign w:val="center"/>
          </w:tcPr>
          <w:p w14:paraId="6B0FFE2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3FBA25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3" w:hRule="atLeast"/>
          <w:jc w:val="center"/>
        </w:trPr>
        <w:tc>
          <w:tcPr>
            <w:tcW w:w="2868" w:type="dxa"/>
            <w:tcBorders>
              <w:tl2br w:val="nil"/>
              <w:tr2bl w:val="nil"/>
            </w:tcBorders>
            <w:noWrap w:val="0"/>
            <w:vAlign w:val="center"/>
          </w:tcPr>
          <w:p w14:paraId="3D0DD9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广州市黄埔区龙湖街旺村村第一经济合作社、</w:t>
            </w:r>
          </w:p>
          <w:p w14:paraId="5DC5B6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广州市黄埔区龙湖街旺村村第三经济合作社、</w:t>
            </w:r>
          </w:p>
          <w:p w14:paraId="5BCB3A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广州市黄埔区龙湖街旺村村第二经济合作社、</w:t>
            </w:r>
          </w:p>
          <w:p w14:paraId="7BCE32D9">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广州市黄埔区龙湖街旺村村第四经济合作社（共有）</w:t>
            </w:r>
          </w:p>
        </w:tc>
        <w:tc>
          <w:tcPr>
            <w:tcW w:w="1266" w:type="dxa"/>
            <w:tcBorders>
              <w:tl2br w:val="nil"/>
              <w:tr2bl w:val="nil"/>
            </w:tcBorders>
            <w:noWrap w:val="0"/>
            <w:vAlign w:val="center"/>
          </w:tcPr>
          <w:p w14:paraId="16155D7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3.9595</w:t>
            </w:r>
          </w:p>
        </w:tc>
        <w:tc>
          <w:tcPr>
            <w:tcW w:w="1070" w:type="dxa"/>
            <w:tcBorders>
              <w:tl2br w:val="nil"/>
              <w:tr2bl w:val="nil"/>
            </w:tcBorders>
            <w:noWrap w:val="0"/>
            <w:vAlign w:val="center"/>
          </w:tcPr>
          <w:p w14:paraId="0379E9E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3.5512</w:t>
            </w:r>
          </w:p>
        </w:tc>
        <w:tc>
          <w:tcPr>
            <w:tcW w:w="940" w:type="dxa"/>
            <w:tcBorders>
              <w:tl2br w:val="nil"/>
              <w:tr2bl w:val="nil"/>
            </w:tcBorders>
            <w:noWrap w:val="0"/>
            <w:vAlign w:val="center"/>
          </w:tcPr>
          <w:p w14:paraId="5F9FAC2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0.1315</w:t>
            </w:r>
          </w:p>
        </w:tc>
        <w:tc>
          <w:tcPr>
            <w:tcW w:w="1211" w:type="dxa"/>
            <w:tcBorders>
              <w:tl2br w:val="nil"/>
              <w:tr2bl w:val="nil"/>
            </w:tcBorders>
            <w:noWrap w:val="0"/>
            <w:vAlign w:val="center"/>
          </w:tcPr>
          <w:p w14:paraId="1CC04FF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0.4083</w:t>
            </w:r>
          </w:p>
        </w:tc>
        <w:tc>
          <w:tcPr>
            <w:tcW w:w="1144" w:type="dxa"/>
            <w:tcBorders>
              <w:tl2br w:val="nil"/>
              <w:tr2bl w:val="nil"/>
            </w:tcBorders>
            <w:noWrap w:val="0"/>
            <w:vAlign w:val="center"/>
          </w:tcPr>
          <w:p w14:paraId="4875D19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56827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868" w:type="dxa"/>
            <w:tcBorders>
              <w:tl2br w:val="nil"/>
              <w:tr2bl w:val="nil"/>
            </w:tcBorders>
            <w:noWrap w:val="0"/>
            <w:vAlign w:val="center"/>
          </w:tcPr>
          <w:p w14:paraId="16242E4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旺村村小计</w:t>
            </w:r>
          </w:p>
        </w:tc>
        <w:tc>
          <w:tcPr>
            <w:tcW w:w="1266" w:type="dxa"/>
            <w:tcBorders>
              <w:tl2br w:val="nil"/>
              <w:tr2bl w:val="nil"/>
            </w:tcBorders>
            <w:noWrap w:val="0"/>
            <w:vAlign w:val="center"/>
          </w:tcPr>
          <w:p w14:paraId="228A568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7.1450</w:t>
            </w:r>
          </w:p>
        </w:tc>
        <w:tc>
          <w:tcPr>
            <w:tcW w:w="1070" w:type="dxa"/>
            <w:tcBorders>
              <w:tl2br w:val="nil"/>
              <w:tr2bl w:val="nil"/>
            </w:tcBorders>
            <w:noWrap w:val="0"/>
            <w:vAlign w:val="center"/>
          </w:tcPr>
          <w:p w14:paraId="73DDF3D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6.1086</w:t>
            </w:r>
          </w:p>
        </w:tc>
        <w:tc>
          <w:tcPr>
            <w:tcW w:w="940" w:type="dxa"/>
            <w:tcBorders>
              <w:tl2br w:val="nil"/>
              <w:tr2bl w:val="nil"/>
            </w:tcBorders>
            <w:noWrap w:val="0"/>
            <w:vAlign w:val="center"/>
          </w:tcPr>
          <w:p w14:paraId="49186FC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0.1315</w:t>
            </w:r>
          </w:p>
        </w:tc>
        <w:tc>
          <w:tcPr>
            <w:tcW w:w="1211" w:type="dxa"/>
            <w:tcBorders>
              <w:tl2br w:val="nil"/>
              <w:tr2bl w:val="nil"/>
            </w:tcBorders>
            <w:noWrap w:val="0"/>
            <w:vAlign w:val="center"/>
          </w:tcPr>
          <w:p w14:paraId="631CAE3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1.0364</w:t>
            </w:r>
          </w:p>
        </w:tc>
        <w:tc>
          <w:tcPr>
            <w:tcW w:w="1144" w:type="dxa"/>
            <w:tcBorders>
              <w:tl2br w:val="nil"/>
              <w:tr2bl w:val="nil"/>
            </w:tcBorders>
            <w:noWrap w:val="0"/>
            <w:vAlign w:val="center"/>
          </w:tcPr>
          <w:p w14:paraId="31D4748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r w14:paraId="16238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14:paraId="0BD6B1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广州市黄埔区新龙镇新田村经济联合社</w:t>
            </w:r>
          </w:p>
        </w:tc>
        <w:tc>
          <w:tcPr>
            <w:tcW w:w="1266" w:type="dxa"/>
            <w:tcBorders>
              <w:tl2br w:val="nil"/>
              <w:tr2bl w:val="nil"/>
            </w:tcBorders>
            <w:noWrap w:val="0"/>
            <w:vAlign w:val="center"/>
          </w:tcPr>
          <w:p w14:paraId="7B66BA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1.2110</w:t>
            </w:r>
          </w:p>
        </w:tc>
        <w:tc>
          <w:tcPr>
            <w:tcW w:w="1070" w:type="dxa"/>
            <w:tcBorders>
              <w:tl2br w:val="nil"/>
              <w:tr2bl w:val="nil"/>
            </w:tcBorders>
            <w:noWrap w:val="0"/>
            <w:vAlign w:val="center"/>
          </w:tcPr>
          <w:p w14:paraId="7B31FB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1.2110</w:t>
            </w:r>
          </w:p>
        </w:tc>
        <w:tc>
          <w:tcPr>
            <w:tcW w:w="940" w:type="dxa"/>
            <w:tcBorders>
              <w:tl2br w:val="nil"/>
              <w:tr2bl w:val="nil"/>
            </w:tcBorders>
            <w:noWrap w:val="0"/>
            <w:vAlign w:val="center"/>
          </w:tcPr>
          <w:p w14:paraId="4C59C1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231F38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00</w:t>
            </w:r>
          </w:p>
        </w:tc>
        <w:tc>
          <w:tcPr>
            <w:tcW w:w="1144" w:type="dxa"/>
            <w:tcBorders>
              <w:tl2br w:val="nil"/>
              <w:tr2bl w:val="nil"/>
            </w:tcBorders>
            <w:noWrap w:val="0"/>
            <w:vAlign w:val="center"/>
          </w:tcPr>
          <w:p w14:paraId="2E3F38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62D34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14:paraId="5248819F">
            <w:pPr>
              <w:keepNext w:val="0"/>
              <w:keepLines w:val="0"/>
              <w:widowControl/>
              <w:suppressLineNumbers w:val="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广州市黄埔区新龙镇新田村东元经济合作社</w:t>
            </w:r>
          </w:p>
        </w:tc>
        <w:tc>
          <w:tcPr>
            <w:tcW w:w="1266" w:type="dxa"/>
            <w:tcBorders>
              <w:tl2br w:val="nil"/>
              <w:tr2bl w:val="nil"/>
            </w:tcBorders>
            <w:noWrap w:val="0"/>
            <w:vAlign w:val="center"/>
          </w:tcPr>
          <w:p w14:paraId="4CC5BD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0.4091</w:t>
            </w:r>
          </w:p>
        </w:tc>
        <w:tc>
          <w:tcPr>
            <w:tcW w:w="1070" w:type="dxa"/>
            <w:tcBorders>
              <w:tl2br w:val="nil"/>
              <w:tr2bl w:val="nil"/>
            </w:tcBorders>
            <w:noWrap w:val="0"/>
            <w:vAlign w:val="center"/>
          </w:tcPr>
          <w:p w14:paraId="46DFB4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0.4091</w:t>
            </w:r>
          </w:p>
        </w:tc>
        <w:tc>
          <w:tcPr>
            <w:tcW w:w="940" w:type="dxa"/>
            <w:tcBorders>
              <w:tl2br w:val="nil"/>
              <w:tr2bl w:val="nil"/>
            </w:tcBorders>
            <w:noWrap w:val="0"/>
            <w:vAlign w:val="center"/>
          </w:tcPr>
          <w:p w14:paraId="697AFC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18E77F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0E7AE3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19E77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2868" w:type="dxa"/>
            <w:tcBorders>
              <w:tl2br w:val="nil"/>
              <w:tr2bl w:val="nil"/>
            </w:tcBorders>
            <w:noWrap w:val="0"/>
            <w:vAlign w:val="center"/>
          </w:tcPr>
          <w:p w14:paraId="5BADD7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新田村小计</w:t>
            </w:r>
          </w:p>
        </w:tc>
        <w:tc>
          <w:tcPr>
            <w:tcW w:w="1266" w:type="dxa"/>
            <w:tcBorders>
              <w:tl2br w:val="nil"/>
              <w:tr2bl w:val="nil"/>
            </w:tcBorders>
            <w:noWrap w:val="0"/>
            <w:vAlign w:val="center"/>
          </w:tcPr>
          <w:p w14:paraId="6AA7029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1.6201</w:t>
            </w:r>
          </w:p>
        </w:tc>
        <w:tc>
          <w:tcPr>
            <w:tcW w:w="1070" w:type="dxa"/>
            <w:tcBorders>
              <w:tl2br w:val="nil"/>
              <w:tr2bl w:val="nil"/>
            </w:tcBorders>
            <w:noWrap w:val="0"/>
            <w:vAlign w:val="center"/>
          </w:tcPr>
          <w:p w14:paraId="191F785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1.6201</w:t>
            </w:r>
          </w:p>
        </w:tc>
        <w:tc>
          <w:tcPr>
            <w:tcW w:w="940" w:type="dxa"/>
            <w:tcBorders>
              <w:tl2br w:val="nil"/>
              <w:tr2bl w:val="nil"/>
            </w:tcBorders>
            <w:noWrap w:val="0"/>
            <w:vAlign w:val="center"/>
          </w:tcPr>
          <w:p w14:paraId="368D00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6ECF11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6C87230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r>
      <w:tr w14:paraId="7C93C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2868" w:type="dxa"/>
            <w:tcBorders>
              <w:tl2br w:val="nil"/>
              <w:tr2bl w:val="nil"/>
            </w:tcBorders>
            <w:noWrap w:val="0"/>
            <w:vAlign w:val="center"/>
          </w:tcPr>
          <w:p w14:paraId="563F669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66B9869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8.7651</w:t>
            </w:r>
          </w:p>
        </w:tc>
        <w:tc>
          <w:tcPr>
            <w:tcW w:w="1070" w:type="dxa"/>
            <w:tcBorders>
              <w:tl2br w:val="nil"/>
              <w:tr2bl w:val="nil"/>
            </w:tcBorders>
            <w:noWrap w:val="0"/>
            <w:vAlign w:val="center"/>
          </w:tcPr>
          <w:p w14:paraId="25025F3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7.7287</w:t>
            </w:r>
          </w:p>
        </w:tc>
        <w:tc>
          <w:tcPr>
            <w:tcW w:w="940" w:type="dxa"/>
            <w:tcBorders>
              <w:tl2br w:val="nil"/>
              <w:tr2bl w:val="nil"/>
            </w:tcBorders>
            <w:noWrap w:val="0"/>
            <w:vAlign w:val="center"/>
          </w:tcPr>
          <w:p w14:paraId="6845F7B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0.1315</w:t>
            </w:r>
          </w:p>
        </w:tc>
        <w:tc>
          <w:tcPr>
            <w:tcW w:w="1211" w:type="dxa"/>
            <w:tcBorders>
              <w:tl2br w:val="nil"/>
              <w:tr2bl w:val="nil"/>
            </w:tcBorders>
            <w:noWrap w:val="0"/>
            <w:vAlign w:val="center"/>
          </w:tcPr>
          <w:p w14:paraId="59DD22B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1.0364</w:t>
            </w:r>
          </w:p>
        </w:tc>
        <w:tc>
          <w:tcPr>
            <w:tcW w:w="1144" w:type="dxa"/>
            <w:tcBorders>
              <w:tl2br w:val="nil"/>
              <w:tr2bl w:val="nil"/>
            </w:tcBorders>
            <w:noWrap w:val="0"/>
            <w:vAlign w:val="center"/>
          </w:tcPr>
          <w:p w14:paraId="09D4BC2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14:paraId="0CC4EE80">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18B0A785">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3975A93F">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41C07871">
      <w:pPr>
        <w:numPr>
          <w:ilvl w:val="0"/>
          <w:numId w:val="1"/>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2E992953">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5DF4105D">
      <w:pPr>
        <w:numPr>
          <w:ilvl w:val="0"/>
          <w:numId w:val="1"/>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062DC269">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615D254D">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303880D6">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4016663">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488EA7CD">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1C0102A8">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r>
        <w:rPr>
          <w:rFonts w:hint="default" w:ascii="Times New Roman" w:hAnsi="Times New Roman" w:eastAsia="仿宋_GB2312" w:cs="Times New Roman"/>
          <w:sz w:val="32"/>
          <w:szCs w:val="32"/>
          <w:highlight w:val="none"/>
          <w:lang w:val="en-US" w:eastAsia="zh-CN"/>
        </w:rPr>
        <w:t>。</w:t>
      </w:r>
    </w:p>
    <w:p w14:paraId="7C3BC51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sz w:val="32"/>
          <w:szCs w:val="32"/>
          <w:lang w:val="en-US" w:eastAsia="zh-CN"/>
        </w:rPr>
        <w:t>324.76</w:t>
      </w:r>
      <w:r>
        <w:rPr>
          <w:rFonts w:ascii="Times New Roman" w:hAnsi="Times New Roman" w:eastAsia="仿宋_GB2312"/>
          <w:sz w:val="32"/>
          <w:szCs w:val="32"/>
        </w:rPr>
        <w:t>万元，专款用于被征地农民缴纳养老保险费用。征地批准文件批复的实际范围有变化的，</w:t>
      </w:r>
      <w:r>
        <w:rPr>
          <w:rFonts w:ascii="Times New Roman" w:hAnsi="Times New Roman" w:eastAsia="仿宋_GB2312"/>
          <w:bCs/>
          <w:sz w:val="32"/>
          <w:szCs w:val="32"/>
        </w:rPr>
        <w:t>费用将做相应调整。</w:t>
      </w:r>
    </w:p>
    <w:p w14:paraId="55E1DD02">
      <w:pPr>
        <w:rPr>
          <w:rFonts w:hint="default" w:ascii="Times New Roman" w:hAnsi="Times New Roman" w:eastAsia="仿宋_GB2312" w:cs="Times New Roman"/>
          <w:sz w:val="32"/>
          <w:szCs w:val="32"/>
        </w:rPr>
      </w:pPr>
    </w:p>
    <w:p w14:paraId="29CD60F5">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51A2B1E2">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5A60181B">
      <w:pPr>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日</w:t>
      </w: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9EF7"/>
    <w:multiLevelType w:val="singleLevel"/>
    <w:tmpl w:val="AF249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GJhZjUwZTg2YWM3M2UxZWE4OWE2NDQxZTA1NGEifQ=="/>
  </w:docVars>
  <w:rsids>
    <w:rsidRoot w:val="6F904891"/>
    <w:rsid w:val="01926ABA"/>
    <w:rsid w:val="019F6C96"/>
    <w:rsid w:val="023A7A53"/>
    <w:rsid w:val="031278B3"/>
    <w:rsid w:val="07B81230"/>
    <w:rsid w:val="0CAF5930"/>
    <w:rsid w:val="0D0873A3"/>
    <w:rsid w:val="0E3052A0"/>
    <w:rsid w:val="0E5E5155"/>
    <w:rsid w:val="0F3D548B"/>
    <w:rsid w:val="115703A7"/>
    <w:rsid w:val="11C425F1"/>
    <w:rsid w:val="12783B88"/>
    <w:rsid w:val="13BA5726"/>
    <w:rsid w:val="148C021A"/>
    <w:rsid w:val="15A30A36"/>
    <w:rsid w:val="15DC32DC"/>
    <w:rsid w:val="16404D82"/>
    <w:rsid w:val="165C164B"/>
    <w:rsid w:val="16A53251"/>
    <w:rsid w:val="16CC6A4C"/>
    <w:rsid w:val="19C73039"/>
    <w:rsid w:val="1B767B1A"/>
    <w:rsid w:val="1C8C33FD"/>
    <w:rsid w:val="1D46168E"/>
    <w:rsid w:val="1E7F44DE"/>
    <w:rsid w:val="1FF54354"/>
    <w:rsid w:val="210C0CE9"/>
    <w:rsid w:val="23A44668"/>
    <w:rsid w:val="23C822C7"/>
    <w:rsid w:val="25321FFE"/>
    <w:rsid w:val="2591116E"/>
    <w:rsid w:val="27BD6600"/>
    <w:rsid w:val="27D55CBB"/>
    <w:rsid w:val="27E93CDE"/>
    <w:rsid w:val="2813136D"/>
    <w:rsid w:val="28381734"/>
    <w:rsid w:val="2AD579ED"/>
    <w:rsid w:val="2B2D7CFF"/>
    <w:rsid w:val="2CA1115F"/>
    <w:rsid w:val="2DA36131"/>
    <w:rsid w:val="2E4B4ACE"/>
    <w:rsid w:val="2F0729B2"/>
    <w:rsid w:val="31D71FA4"/>
    <w:rsid w:val="31E5408D"/>
    <w:rsid w:val="33983FF1"/>
    <w:rsid w:val="346C2C64"/>
    <w:rsid w:val="356E4295"/>
    <w:rsid w:val="37DB13B8"/>
    <w:rsid w:val="39147EA7"/>
    <w:rsid w:val="3AD67F17"/>
    <w:rsid w:val="3B3E256A"/>
    <w:rsid w:val="3B9129C3"/>
    <w:rsid w:val="3DCC341E"/>
    <w:rsid w:val="3EB6026E"/>
    <w:rsid w:val="3EC142D3"/>
    <w:rsid w:val="404B008C"/>
    <w:rsid w:val="4095303F"/>
    <w:rsid w:val="427C3D71"/>
    <w:rsid w:val="43330C83"/>
    <w:rsid w:val="43983176"/>
    <w:rsid w:val="43CF14AC"/>
    <w:rsid w:val="43DB16C2"/>
    <w:rsid w:val="444339C4"/>
    <w:rsid w:val="44CD0E59"/>
    <w:rsid w:val="455429D5"/>
    <w:rsid w:val="49F96097"/>
    <w:rsid w:val="4BFB3F06"/>
    <w:rsid w:val="4CE92F1D"/>
    <w:rsid w:val="4CF907DC"/>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EC84D09"/>
    <w:rsid w:val="5FCB627A"/>
    <w:rsid w:val="60863EAF"/>
    <w:rsid w:val="643464B3"/>
    <w:rsid w:val="659D4281"/>
    <w:rsid w:val="65FE3B96"/>
    <w:rsid w:val="67B350A7"/>
    <w:rsid w:val="685C7515"/>
    <w:rsid w:val="68D63CB7"/>
    <w:rsid w:val="6A696346"/>
    <w:rsid w:val="6B2B0BFD"/>
    <w:rsid w:val="6C5E66E4"/>
    <w:rsid w:val="6F5632B7"/>
    <w:rsid w:val="6F904891"/>
    <w:rsid w:val="6FFB4442"/>
    <w:rsid w:val="70A9092E"/>
    <w:rsid w:val="716452DE"/>
    <w:rsid w:val="72D67EFE"/>
    <w:rsid w:val="73F55A7F"/>
    <w:rsid w:val="75AF2F30"/>
    <w:rsid w:val="77E45273"/>
    <w:rsid w:val="78750924"/>
    <w:rsid w:val="7D663AFE"/>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3161</Words>
  <Characters>3685</Characters>
  <Lines>0</Lines>
  <Paragraphs>0</Paragraphs>
  <TotalTime>24</TotalTime>
  <ScaleCrop>false</ScaleCrop>
  <LinksUpToDate>false</LinksUpToDate>
  <CharactersWithSpaces>3761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cp:lastPrinted>2024-02-28T01:52:00Z</cp:lastPrinted>
  <dcterms:modified xsi:type="dcterms:W3CDTF">2024-09-23T02:51:02Z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F8D56928312C48EFA0154E662FA4B77D_13</vt:lpwstr>
  </property>
</Properties>
</file>