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广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东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省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人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民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政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府</w:t>
      </w:r>
      <w:bookmarkStart w:id="0" w:name="_GoBack"/>
      <w:bookmarkEnd w:id="0"/>
    </w:p>
    <w:p>
      <w:pPr>
        <w:rPr>
          <w:rFonts w:hint="eastAsia"/>
        </w:rPr>
      </w:pPr>
    </w:p>
    <w:p>
      <w:pPr>
        <w:pStyle w:val="2"/>
        <w:spacing w:before="114" w:line="222" w:lineRule="auto"/>
        <w:ind w:left="0"/>
        <w:jc w:val="right"/>
        <w:rPr>
          <w:rFonts w:hint="eastAsia" w:ascii="Times New Roman" w:hAnsi="Times New Roman" w:eastAsia="仿宋_GB2312" w:cs="Times New Roman"/>
          <w:sz w:val="35"/>
          <w:szCs w:val="35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粤府土审（授）〔2024〕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号</w:t>
      </w:r>
    </w:p>
    <w:p>
      <w:pPr>
        <w:spacing w:line="461" w:lineRule="auto"/>
        <w:rPr>
          <w:rFonts w:hint="default" w:ascii="Times New Roman" w:hAnsi="Times New Roman" w:cs="Times New Roman"/>
          <w:sz w:val="21"/>
        </w:rPr>
      </w:pPr>
    </w:p>
    <w:p>
      <w:pPr>
        <w:widowControl w:val="0"/>
        <w:kinsoku/>
        <w:autoSpaceDE/>
        <w:autoSpaceDN/>
        <w:adjustRightInd/>
        <w:snapToGrid/>
        <w:spacing w:before="0" w:line="560" w:lineRule="exact"/>
        <w:ind w:left="0" w:right="0" w:firstLine="0"/>
        <w:jc w:val="center"/>
        <w:textAlignment w:val="auto"/>
        <w:rPr>
          <w:rFonts w:ascii="Times New Roman" w:hAnsi="Times New Roman" w:eastAsia="方正小标宋_GBK" w:cs="Times New Roman"/>
          <w:snapToGrid/>
          <w:spacing w:val="0"/>
          <w:kern w:val="2"/>
          <w:sz w:val="40"/>
          <w:szCs w:val="40"/>
          <w:lang w:eastAsia="zh-CN"/>
        </w:rPr>
      </w:pPr>
      <w:r>
        <w:rPr>
          <w:rFonts w:ascii="Times New Roman" w:hAnsi="Times New Roman" w:eastAsia="方正小标宋_GBK" w:cs="Times New Roman"/>
          <w:b w:val="0"/>
          <w:bCs w:val="0"/>
          <w:snapToGrid/>
          <w:spacing w:val="0"/>
          <w:kern w:val="2"/>
          <w:sz w:val="40"/>
          <w:szCs w:val="40"/>
          <w:lang w:eastAsia="zh-CN"/>
        </w:rPr>
        <w:t>广东省人民政府关于广州市天河区2022年度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</w:pPr>
      <w:r>
        <w:rPr>
          <w:rFonts w:ascii="Times New Roman" w:hAnsi="Times New Roman" w:eastAsia="方正小标宋_GBK" w:cs="Times New Roman"/>
          <w:b w:val="0"/>
          <w:bCs w:val="0"/>
          <w:snapToGrid/>
          <w:spacing w:val="0"/>
          <w:kern w:val="2"/>
          <w:sz w:val="40"/>
          <w:szCs w:val="40"/>
          <w:lang w:eastAsia="zh-CN"/>
        </w:rPr>
        <w:t>第十批次城市建设用地的批复</w:t>
      </w:r>
    </w:p>
    <w:p>
      <w:pPr>
        <w:spacing w:line="285" w:lineRule="auto"/>
        <w:rPr>
          <w:rFonts w:hint="default" w:ascii="Times New Roman" w:hAnsi="Times New Roman" w:cs="Times New Roman"/>
          <w:sz w:val="21"/>
        </w:rPr>
      </w:pPr>
    </w:p>
    <w:p>
      <w:pPr>
        <w:spacing w:line="285" w:lineRule="auto"/>
        <w:rPr>
          <w:rFonts w:hint="default" w:ascii="Times New Roman" w:hAnsi="Times New Roman" w:cs="Times New Roman"/>
          <w:sz w:val="21"/>
        </w:rPr>
      </w:pPr>
    </w:p>
    <w:p>
      <w:pPr>
        <w:spacing w:line="285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广州市人民政府：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《广州市天河区人民政府关于申请广州市天河区2022年度第十批次城市建设用地土地征收的请示》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穗天府报〔2024〕23号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收悉，现批复如下：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一、同意你市天河区将农民集体所有农用地1.9310公顷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其中耕地0.4724公顷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和未利用地0.1416公顷转为建设用地并办理征地手续，另征收农民集体所有建设用地0.0100公顷。上述批准建设用地2.0826公顷，由当地人民政府依法依规供应，用于城市建设。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二、请你市人民政府按照《中华人民共和国土地管理法》有关规定，严格履行征地批后实施程序，及时足额支付补偿费用，落实被征地农民的社会保障费用等安置措施，妥善安排好被征地农民的生产和生活，保证原有生活水平不降低，长远生计有保障。征地补偿安置不落实的，不得动工用地。你市相关不动产登记机构以此办理集体土地所有权注销或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三、请你市人民政府负责落实补充耕地。督促补充耕地责任单位认真按照农用地转用方案，补充数量相等、质量相当的耕地，落实建设占用耕地耕作层土壤剥离利用。</w:t>
      </w:r>
    </w:p>
    <w:p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21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四、严格按照国家有关规定缴纳新增建设用地土地有偿使用费。</w:t>
      </w: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广东省人民政府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2024年8月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日</w:t>
      </w: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  <w:t>公开方式：主动公开</w:t>
      </w:r>
    </w:p>
    <w:p>
      <w:pPr>
        <w:spacing w:line="337" w:lineRule="auto"/>
        <w:rPr>
          <w:rFonts w:hint="default" w:ascii="Times New Roman" w:hAnsi="Times New Roman" w:cs="Times New Roman"/>
          <w:sz w:val="21"/>
        </w:rPr>
      </w:pPr>
    </w:p>
    <w:p>
      <w:pPr>
        <w:spacing w:line="338" w:lineRule="auto"/>
        <w:rPr>
          <w:rFonts w:hint="default" w:ascii="Times New Roman" w:hAnsi="Times New Roman" w:cs="Times New Roman"/>
          <w:sz w:val="21"/>
        </w:rPr>
      </w:pPr>
    </w:p>
    <w:sectPr>
      <w:footerReference r:id="rId3" w:type="default"/>
      <w:pgSz w:w="11900" w:h="16830"/>
      <w:pgMar w:top="1430" w:right="1454" w:bottom="1581" w:left="1549" w:header="0" w:footer="125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10"/>
        <w:sz w:val="33"/>
        <w:szCs w:val="33"/>
      </w:rPr>
      <w:t>—2—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trackRevisions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5FA0CFC"/>
    <w:rsid w:val="0BB51AB6"/>
    <w:rsid w:val="0E317D30"/>
    <w:rsid w:val="117945CE"/>
    <w:rsid w:val="1B4C5F39"/>
    <w:rsid w:val="484E1F2A"/>
    <w:rsid w:val="544C4269"/>
    <w:rsid w:val="56ED2552"/>
    <w:rsid w:val="696365F7"/>
    <w:rsid w:val="6B7B6AA8"/>
    <w:rsid w:val="79DA2B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Office_11.8.2.8959_F1E327BC-269C-435d-A152-05C5408002CA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2024-08-20T15:51:00Z</dcterms:created>
  <dc:creator>Kingsoft-PDF</dc:creator>
  <cp:lastModifiedBy>黄君仪</cp:lastModifiedBy>
  <dcterms:modified xsi:type="dcterms:W3CDTF">2024-09-14T07:06:15Z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2024-08-20T15:51:10Z</vt:filetime>
  </property>
  <property fmtid="{D5CDD505-2E9C-101B-9397-08002B2CF9AE}" pid="4" name="UsrData">
    <vt:lpwstr>66c44aecdcdb66001f115fa0wl</vt:lpwstr>
  </property>
  <property fmtid="{D5CDD505-2E9C-101B-9397-08002B2CF9AE}" pid="5" name="KSOProductBuildVer">
    <vt:lpwstr>2052-11.8.2.8959</vt:lpwstr>
  </property>
</Properties>
</file>