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（45.1845亩）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45.1845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numPr>
          <w:ilvl w:val="0"/>
          <w:numId w:val="1"/>
        </w:numPr>
        <w:ind w:firstLine="640" w:firstLineChars="200"/>
        <w:jc w:val="both"/>
        <w:rPr>
          <w:rFonts w:ascii="Times New Roman" w:hAnsi="Times New Roman" w:eastAsia="黑体" w:cs="Times New Roman"/>
          <w:kern w:val="0"/>
          <w:sz w:val="32"/>
          <w:szCs w:val="32"/>
        </w:rPr>
      </w:pPr>
      <w:r>
        <w:rPr>
          <w:rFonts w:ascii="Times New Roman" w:hAnsi="Times New Roman" w:eastAsia="黑体" w:cs="Times New Roman"/>
          <w:kern w:val="0"/>
          <w:sz w:val="32"/>
          <w:szCs w:val="32"/>
        </w:rPr>
        <w:t>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w:t>
      </w: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45.1845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lang w:val="en-US" w:eastAsia="zh-CN"/>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lang w:val="en-US" w:eastAsia="zh-CN"/>
        </w:rPr>
        <w:t>依据广州市规划和自然资源局黄埔区分局提供情况，该项目征收我区龙湖街何棠下村经济联合社、何棠下村竹山经济合作社、何棠下村金一经济合作社、何棠下村金二经济合作社、何棠下村金三经济合作社、何棠下村金四经济合作社、龙湖街埔心村第五经济合作社、龙湖街迳下村虎窿经济合作社、迳下村迳下经济合作社集体土地</w:t>
      </w:r>
      <w:r>
        <w:rPr>
          <w:rFonts w:hint="eastAsia" w:eastAsia="仿宋_GB2312" w:cs="Times New Roman"/>
          <w:color w:val="000000"/>
          <w:sz w:val="32"/>
          <w:szCs w:val="32"/>
          <w:lang w:bidi="ar"/>
        </w:rPr>
        <w:t>面积共</w:t>
      </w:r>
      <w:r>
        <w:rPr>
          <w:rFonts w:hint="eastAsia" w:ascii="Times New Roman" w:hAnsi="Times New Roman" w:eastAsia="黑体" w:cs="Times New Roman"/>
          <w:kern w:val="0"/>
          <w:sz w:val="32"/>
          <w:szCs w:val="32"/>
          <w:lang w:val="en-US" w:eastAsia="zh-CN"/>
        </w:rPr>
        <w:t>45.1845</w:t>
      </w:r>
      <w:r>
        <w:rPr>
          <w:rFonts w:hint="eastAsia" w:eastAsia="仿宋_GB2312" w:cs="Times New Roman"/>
          <w:color w:val="000000"/>
          <w:sz w:val="32"/>
          <w:szCs w:val="32"/>
          <w:lang w:bidi="ar"/>
        </w:rPr>
        <w:t>亩（其中被征地单位留用地</w:t>
      </w:r>
      <w:r>
        <w:rPr>
          <w:rFonts w:hint="eastAsia" w:ascii="Times New Roman" w:hAnsi="Times New Roman" w:eastAsia="仿宋_GB2312" w:cs="Times New Roman"/>
          <w:color w:val="000000"/>
          <w:sz w:val="32"/>
          <w:szCs w:val="32"/>
          <w:highlight w:val="none"/>
          <w:lang w:val="en-US" w:eastAsia="zh-CN" w:bidi="ar"/>
        </w:rPr>
        <w:t>3.1485</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sz w:val="32"/>
          <w:szCs w:val="32"/>
          <w:lang w:eastAsia="zh-CN" w:bidi="ar"/>
        </w:rPr>
        <w:t>）</w:t>
      </w:r>
      <w:r>
        <w:rPr>
          <w:rFonts w:hint="eastAsia" w:eastAsia="仿宋_GB2312" w:cs="Times New Roman"/>
          <w:color w:val="000000"/>
          <w:sz w:val="32"/>
          <w:szCs w:val="32"/>
          <w:lang w:bidi="ar"/>
        </w:rPr>
        <w:t>，项目</w:t>
      </w:r>
      <w:r>
        <w:rPr>
          <w:rFonts w:hint="eastAsia" w:eastAsia="仿宋_GB2312" w:cs="Times New Roman"/>
          <w:color w:val="000000"/>
          <w:sz w:val="32"/>
          <w:szCs w:val="32"/>
          <w:lang w:val="en-US" w:eastAsia="zh-CN" w:bidi="ar"/>
        </w:rPr>
        <w:t>涉及征收的土地于</w:t>
      </w:r>
      <w:r>
        <w:rPr>
          <w:rFonts w:hint="default" w:ascii="Times New Roman" w:hAnsi="Times New Roman" w:eastAsia="仿宋_GB2312" w:cs="Times New Roman"/>
          <w:color w:val="000000"/>
          <w:sz w:val="32"/>
          <w:szCs w:val="32"/>
          <w:lang w:val="en-US" w:eastAsia="zh-CN" w:bidi="ar"/>
        </w:rPr>
        <w:t>2021</w:t>
      </w:r>
      <w:r>
        <w:rPr>
          <w:rFonts w:hint="eastAsia" w:eastAsia="仿宋_GB2312" w:cs="Times New Roman"/>
          <w:color w:val="000000"/>
          <w:sz w:val="32"/>
          <w:szCs w:val="32"/>
          <w:lang w:val="en-US" w:eastAsia="zh-CN" w:bidi="ar"/>
        </w:rPr>
        <w:t>年</w:t>
      </w:r>
      <w:r>
        <w:rPr>
          <w:rFonts w:hint="default" w:ascii="Times New Roman" w:hAnsi="Times New Roman" w:eastAsia="仿宋_GB2312" w:cs="Times New Roman"/>
          <w:color w:val="000000"/>
          <w:sz w:val="32"/>
          <w:szCs w:val="32"/>
          <w:lang w:val="en-US" w:eastAsia="zh-CN" w:bidi="ar"/>
        </w:rPr>
        <w:t>8</w:t>
      </w:r>
      <w:r>
        <w:rPr>
          <w:rFonts w:hint="eastAsia"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1</w:t>
      </w:r>
      <w:r>
        <w:rPr>
          <w:rFonts w:hint="eastAsia" w:eastAsia="仿宋_GB2312" w:cs="Times New Roman"/>
          <w:color w:val="000000"/>
          <w:sz w:val="32"/>
          <w:szCs w:val="32"/>
          <w:lang w:val="en-US" w:eastAsia="zh-CN" w:bidi="ar"/>
        </w:rPr>
        <w:t>日后签订征地补偿安置协议。该项目征地社保费应按</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亩的标准计提</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即征地补偿安置方案制定时，我区每亩平均征收农用地综合区片地价</w:t>
      </w:r>
      <w:r>
        <w:rPr>
          <w:rFonts w:hint="eastAsia" w:ascii="Times New Roman" w:hAnsi="Times New Roman" w:eastAsia="仿宋_GB2312" w:cs="Times New Roman"/>
          <w:color w:val="000000"/>
          <w:sz w:val="32"/>
          <w:szCs w:val="32"/>
          <w:lang w:val="en-US" w:eastAsia="zh-CN" w:bidi="ar"/>
        </w:rPr>
        <w:t>21.84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亩乘以对应广州市五级十档计提比例</w:t>
      </w:r>
      <w:r>
        <w:rPr>
          <w:rFonts w:hint="eastAsia" w:ascii="Times New Roman" w:hAnsi="Times New Roman" w:eastAsia="仿宋_GB2312" w:cs="Times New Roman"/>
          <w:color w:val="000000"/>
          <w:sz w:val="32"/>
          <w:szCs w:val="32"/>
          <w:lang w:val="en-US" w:eastAsia="zh-CN" w:bidi="ar"/>
        </w:rPr>
        <w:t>11%</w:t>
      </w:r>
      <w:r>
        <w:rPr>
          <w:rFonts w:hint="eastAsia" w:ascii="Times New Roman" w:hAnsi="Times New Roman" w:eastAsia="仿宋_GB2312" w:cs="Times New Roman"/>
          <w:color w:val="000000"/>
          <w:kern w:val="0"/>
          <w:sz w:val="32"/>
          <w:szCs w:val="32"/>
          <w:highlight w:val="none"/>
          <w:shd w:val="clear" w:color="auto" w:fill="FFFFFF"/>
          <w:lang w:bidi="ar"/>
        </w:rPr>
        <w:t>，</w:t>
      </w:r>
      <w:r>
        <w:rPr>
          <w:rFonts w:hint="eastAsia" w:eastAsia="仿宋_GB2312" w:cs="Times New Roman"/>
          <w:color w:val="000000"/>
          <w:sz w:val="32"/>
          <w:szCs w:val="32"/>
          <w:lang w:val="en-US" w:eastAsia="zh-CN" w:bidi="ar"/>
        </w:rPr>
        <w:t>因计算结果</w:t>
      </w:r>
      <w:r>
        <w:rPr>
          <w:rFonts w:hint="eastAsia" w:ascii="Times New Roman" w:hAnsi="Times New Roman" w:eastAsia="仿宋_GB2312" w:cs="Times New Roman"/>
          <w:color w:val="000000"/>
          <w:sz w:val="32"/>
          <w:szCs w:val="32"/>
          <w:lang w:val="en-US" w:eastAsia="zh-CN" w:bidi="ar"/>
        </w:rPr>
        <w:t>2.4024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亩低于该档最低计提标准</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亩，按最低计提标准执行</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，其中</w:t>
      </w:r>
      <w:r>
        <w:rPr>
          <w:rFonts w:hint="eastAsia" w:ascii="Times New Roman" w:hAnsi="Times New Roman" w:eastAsia="仿宋_GB2312" w:cs="Times New Roman"/>
          <w:color w:val="000000"/>
          <w:sz w:val="32"/>
          <w:szCs w:val="32"/>
          <w:highlight w:val="none"/>
          <w:lang w:val="en-US" w:eastAsia="zh-CN" w:bidi="ar"/>
        </w:rPr>
        <w:t>3.1485</w:t>
      </w:r>
      <w:r>
        <w:rPr>
          <w:rFonts w:hint="eastAsia" w:ascii="Times New Roman" w:hAnsi="Times New Roman" w:eastAsia="仿宋_GB2312" w:cs="Times New Roman"/>
          <w:color w:val="000000"/>
          <w:sz w:val="32"/>
          <w:szCs w:val="32"/>
          <w:lang w:val="en-US" w:eastAsia="zh-CN" w:bidi="ar"/>
        </w:rPr>
        <w:t>亩</w:t>
      </w:r>
      <w:r>
        <w:rPr>
          <w:rFonts w:hint="eastAsia" w:eastAsia="仿宋_GB2312" w:cs="Times New Roman"/>
          <w:color w:val="000000"/>
          <w:sz w:val="32"/>
          <w:szCs w:val="32"/>
          <w:lang w:val="en-US" w:eastAsia="zh-CN" w:bidi="ar"/>
        </w:rPr>
        <w:t>属于农村集体经济组织用地，按规定不计提征地社保费，需计提资金共</w:t>
      </w:r>
      <w:r>
        <w:rPr>
          <w:rFonts w:hint="eastAsia" w:ascii="Times New Roman" w:hAnsi="Times New Roman" w:eastAsia="仿宋_GB2312" w:cs="Times New Roman"/>
          <w:color w:val="000000"/>
          <w:sz w:val="32"/>
          <w:szCs w:val="32"/>
          <w:highlight w:val="none"/>
          <w:lang w:val="en-US" w:eastAsia="zh-CN" w:bidi="ar"/>
        </w:rPr>
        <w:t>103.86</w:t>
      </w:r>
      <w:r>
        <w:rPr>
          <w:rFonts w:hint="eastAsia" w:eastAsia="仿宋_GB2312" w:cs="Times New Roman"/>
          <w:color w:val="000000"/>
          <w:sz w:val="32"/>
          <w:szCs w:val="32"/>
          <w:lang w:val="en-US" w:eastAsia="zh-CN" w:bidi="ar"/>
        </w:rPr>
        <w:t>万元由征地主体</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用地单位</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一次性预存入我区人力资源社会保障部门开设的“收缴被征地农民养老保障资金过渡户”，计入征地成本，纳入工程项目概算</w:t>
      </w:r>
      <w:r>
        <w:rPr>
          <w:rFonts w:hint="eastAsia" w:eastAsia="仿宋_GB2312" w:cs="Times New Roman"/>
          <w:color w:val="auto"/>
          <w:sz w:val="32"/>
          <w:szCs w:val="32"/>
          <w:lang w:val="en-US" w:eastAsia="zh-CN" w:bidi="ar"/>
        </w:rPr>
        <w:t>。</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w:t>
      </w:r>
      <w:r>
        <w:rPr>
          <w:rFonts w:hint="eastAsia" w:ascii="黑体" w:hAnsi="黑体" w:eastAsia="黑体" w:cs="Times New Roman"/>
          <w:bCs/>
          <w:kern w:val="0"/>
          <w:sz w:val="32"/>
          <w:szCs w:val="32"/>
          <w:highlight w:val="none"/>
          <w:shd w:val="clear" w:color="auto" w:fill="FFFFFF"/>
          <w:lang w:val="en-US" w:eastAsia="zh-CN"/>
        </w:rPr>
        <w:t>补贴对象</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color w:val="000000"/>
          <w:kern w:val="0"/>
          <w:sz w:val="32"/>
          <w:szCs w:val="32"/>
          <w:highlight w:val="none"/>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如实行土地股份制经济或者集体统一经营土地等情况</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可从其规定。</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附表：征地土地和养老保障情况一览表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征地土地和养老保障情况一览表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
        <w:gridCol w:w="2569"/>
        <w:gridCol w:w="1968"/>
        <w:gridCol w:w="174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3453"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968"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征收</w:t>
            </w:r>
            <w:r>
              <w:rPr>
                <w:rFonts w:hint="eastAsia" w:ascii="Times New Roman" w:hAnsi="Times New Roman" w:eastAsia="仿宋_GB2312" w:cs="Times New Roman"/>
                <w:sz w:val="24"/>
                <w:lang w:val="en-US" w:eastAsia="zh-CN"/>
              </w:rPr>
              <w:t>集体</w:t>
            </w:r>
            <w:r>
              <w:rPr>
                <w:rFonts w:hint="default" w:ascii="Times New Roman" w:hAnsi="Times New Roman" w:eastAsia="仿宋_GB2312" w:cs="Times New Roman"/>
                <w:sz w:val="24"/>
              </w:rPr>
              <w:t>土地面积</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亩</w:t>
            </w:r>
            <w:r>
              <w:rPr>
                <w:rFonts w:hint="eastAsia" w:ascii="Times New Roman" w:hAnsi="Times New Roman" w:eastAsia="仿宋_GB2312" w:cs="Times New Roman"/>
                <w:sz w:val="24"/>
                <w:lang w:eastAsia="zh-CN"/>
              </w:rPr>
              <w:t>）</w:t>
            </w:r>
          </w:p>
        </w:tc>
        <w:tc>
          <w:tcPr>
            <w:tcW w:w="1744"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其中</w:t>
            </w:r>
            <w:r>
              <w:rPr>
                <w:rFonts w:hint="default" w:ascii="Times New Roman" w:hAnsi="Times New Roman" w:eastAsia="仿宋_GB2312" w:cs="Times New Roman"/>
                <w:sz w:val="24"/>
              </w:rPr>
              <w:t>属于被征地单位留用地面积</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restart"/>
            <w:shd w:val="clear" w:color="auto" w:fill="FFFFFF"/>
            <w:vAlign w:val="center"/>
          </w:tcPr>
          <w:p>
            <w:pPr>
              <w:spacing w:line="32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需计</w:t>
            </w:r>
            <w:r>
              <w:rPr>
                <w:rFonts w:hint="eastAsia" w:ascii="Times New Roman" w:hAnsi="Times New Roman" w:eastAsia="仿宋_GB2312" w:cs="Times New Roman"/>
                <w:sz w:val="24"/>
                <w:lang w:val="en-US" w:eastAsia="zh-CN"/>
              </w:rPr>
              <w:t>提征地社保费（万元）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shd w:val="clear" w:color="auto" w:fill="FFFFFF"/>
            <w:noWrap/>
            <w:vAlign w:val="center"/>
          </w:tcPr>
          <w:p>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镇/街</w:t>
            </w:r>
          </w:p>
        </w:tc>
        <w:tc>
          <w:tcPr>
            <w:tcW w:w="2569" w:type="dxa"/>
            <w:shd w:val="clear" w:color="auto" w:fill="FFFFFF"/>
            <w:vAlign w:val="center"/>
          </w:tcPr>
          <w:p>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经济合作社/经济联合社</w:t>
            </w:r>
          </w:p>
        </w:tc>
        <w:tc>
          <w:tcPr>
            <w:tcW w:w="1968" w:type="dxa"/>
            <w:vMerge w:val="continue"/>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1744"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continue"/>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龙</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湖</w:t>
            </w:r>
          </w:p>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街</w:t>
            </w:r>
          </w:p>
        </w:tc>
        <w:tc>
          <w:tcPr>
            <w:tcW w:w="2569"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color w:val="000000"/>
                <w:kern w:val="0"/>
                <w:sz w:val="22"/>
                <w:szCs w:val="22"/>
                <w:lang w:val="en-US" w:eastAsia="zh-CN" w:bidi="ar"/>
              </w:rPr>
              <w:t>何棠下村经济联合社</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4.3170</w:t>
            </w:r>
          </w:p>
        </w:tc>
        <w:tc>
          <w:tcPr>
            <w:tcW w:w="174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color w:val="000000"/>
                <w:kern w:val="0"/>
                <w:sz w:val="22"/>
                <w:szCs w:val="22"/>
                <w:lang w:val="en-US" w:eastAsia="zh-CN" w:bidi="ar"/>
              </w:rPr>
              <w:t>何棠下村竹山经济合作社</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0.7440</w:t>
            </w:r>
          </w:p>
        </w:tc>
        <w:tc>
          <w:tcPr>
            <w:tcW w:w="174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何棠下村金一经济合作社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何棠下村金二经济合作社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何棠下村金三经济合作社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何棠下村金四经济合作社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cs="Times New Roman"/>
                <w:kern w:val="2"/>
                <w:sz w:val="22"/>
                <w:szCs w:val="22"/>
                <w:lang w:val="en-US" w:eastAsia="zh-CN" w:bidi="ar-SA"/>
              </w:rPr>
              <w:t>0.7425</w:t>
            </w:r>
          </w:p>
        </w:tc>
        <w:tc>
          <w:tcPr>
            <w:tcW w:w="174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埔心村第五经济合作社</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4.7520</w:t>
            </w:r>
          </w:p>
        </w:tc>
        <w:tc>
          <w:tcPr>
            <w:tcW w:w="174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迳下村虎窿经济合作社</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34.2045</w:t>
            </w:r>
          </w:p>
        </w:tc>
        <w:tc>
          <w:tcPr>
            <w:tcW w:w="174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3.1095</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迳下村迳下经济合作社</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0.4245</w:t>
            </w:r>
          </w:p>
        </w:tc>
        <w:tc>
          <w:tcPr>
            <w:tcW w:w="174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0.0390</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45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968"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cs="Times New Roman"/>
                <w:b/>
                <w:bCs/>
                <w:color w:val="auto"/>
                <w:sz w:val="22"/>
                <w:szCs w:val="22"/>
                <w:lang w:val="en-US" w:eastAsia="zh-CN"/>
              </w:rPr>
              <w:t>45.1845</w:t>
            </w:r>
          </w:p>
        </w:tc>
        <w:tc>
          <w:tcPr>
            <w:tcW w:w="174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highlight w:val="none"/>
                <w:u w:val="none"/>
                <w:lang w:val="en-US" w:eastAsia="zh-CN" w:bidi="ar"/>
              </w:rPr>
              <w:t>3.1485</w:t>
            </w:r>
          </w:p>
        </w:tc>
        <w:tc>
          <w:tcPr>
            <w:tcW w:w="13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103.86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28 </w:t>
      </w:r>
      <w:r>
        <w:rPr>
          <w:rFonts w:hint="default"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0A617E-4D2D-4F87-AED5-2C742AD8D4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03E00A-0CB9-425E-BD5E-3A09D45FF59E}"/>
  </w:font>
  <w:font w:name="方正小标宋简体">
    <w:panose1 w:val="02000000000000000000"/>
    <w:charset w:val="86"/>
    <w:family w:val="auto"/>
    <w:pitch w:val="default"/>
    <w:sig w:usb0="00000001" w:usb1="080E0000" w:usb2="00000000" w:usb3="00000000" w:csb0="00040000" w:csb1="00000000"/>
    <w:embedRegular r:id="rId3" w:fontKey="{72A8A719-60EC-4C0B-B6A8-351EF862C559}"/>
  </w:font>
  <w:font w:name="仿宋_GB2312">
    <w:panose1 w:val="02010609030101010101"/>
    <w:charset w:val="86"/>
    <w:family w:val="modern"/>
    <w:pitch w:val="default"/>
    <w:sig w:usb0="00000001" w:usb1="080E0000" w:usb2="00000000" w:usb3="00000000" w:csb0="00040000" w:csb1="00000000"/>
    <w:embedRegular r:id="rId4" w:fontKey="{F4B9A811-4BE7-4AFA-8776-2EA3A6984A87}"/>
  </w:font>
  <w:font w:name="΢ȭхڢ; line-height:23px;">
    <w:altName w:val="宋体"/>
    <w:panose1 w:val="00000000000000000000"/>
    <w:charset w:val="86"/>
    <w:family w:val="roman"/>
    <w:pitch w:val="default"/>
    <w:sig w:usb0="00000000" w:usb1="00000000" w:usb2="00000010" w:usb3="00000000" w:csb0="00040000" w:csb1="00000000"/>
    <w:embedRegular r:id="rId5" w:fontKey="{18A1CEAA-3F9F-4432-B12B-5576B30886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47857"/>
    <w:multiLevelType w:val="singleLevel"/>
    <w:tmpl w:val="D2D478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204567E"/>
    <w:rsid w:val="023E64A2"/>
    <w:rsid w:val="05CB200E"/>
    <w:rsid w:val="06BA630B"/>
    <w:rsid w:val="077346EA"/>
    <w:rsid w:val="084D31AF"/>
    <w:rsid w:val="08D5567E"/>
    <w:rsid w:val="0A454A85"/>
    <w:rsid w:val="0A7F7F97"/>
    <w:rsid w:val="0AC41770"/>
    <w:rsid w:val="0B470389"/>
    <w:rsid w:val="0B4B15E0"/>
    <w:rsid w:val="0BC11EE9"/>
    <w:rsid w:val="0CD143AE"/>
    <w:rsid w:val="106C2D6C"/>
    <w:rsid w:val="12ED5A93"/>
    <w:rsid w:val="14F670A8"/>
    <w:rsid w:val="151F22E9"/>
    <w:rsid w:val="15E30DAF"/>
    <w:rsid w:val="16157A01"/>
    <w:rsid w:val="17DF06DD"/>
    <w:rsid w:val="181D1914"/>
    <w:rsid w:val="18B062E9"/>
    <w:rsid w:val="1C581BD3"/>
    <w:rsid w:val="1D2422D8"/>
    <w:rsid w:val="1E5B1DB9"/>
    <w:rsid w:val="1F163820"/>
    <w:rsid w:val="1F884DA0"/>
    <w:rsid w:val="1FAD4807"/>
    <w:rsid w:val="2085046F"/>
    <w:rsid w:val="208D63E6"/>
    <w:rsid w:val="20B41BC5"/>
    <w:rsid w:val="20F94B52"/>
    <w:rsid w:val="215238B8"/>
    <w:rsid w:val="21CF11D0"/>
    <w:rsid w:val="232C59A7"/>
    <w:rsid w:val="241A4435"/>
    <w:rsid w:val="24B628A3"/>
    <w:rsid w:val="24C32C4D"/>
    <w:rsid w:val="26570980"/>
    <w:rsid w:val="26DD442F"/>
    <w:rsid w:val="2721598A"/>
    <w:rsid w:val="2B520BCC"/>
    <w:rsid w:val="2BEE5883"/>
    <w:rsid w:val="2D3E73E6"/>
    <w:rsid w:val="2DA74F8B"/>
    <w:rsid w:val="2E310351"/>
    <w:rsid w:val="2F8D6403"/>
    <w:rsid w:val="2FCD4A51"/>
    <w:rsid w:val="2FE431A1"/>
    <w:rsid w:val="307F3F9D"/>
    <w:rsid w:val="30CE282F"/>
    <w:rsid w:val="32634CBB"/>
    <w:rsid w:val="351D1FD7"/>
    <w:rsid w:val="362C0724"/>
    <w:rsid w:val="36A24542"/>
    <w:rsid w:val="36F10EDD"/>
    <w:rsid w:val="370F76FD"/>
    <w:rsid w:val="3B0320D5"/>
    <w:rsid w:val="3B055B59"/>
    <w:rsid w:val="3B5953EB"/>
    <w:rsid w:val="3B895CD0"/>
    <w:rsid w:val="3C0D4B53"/>
    <w:rsid w:val="3CB52AF5"/>
    <w:rsid w:val="3DF8713D"/>
    <w:rsid w:val="3E014244"/>
    <w:rsid w:val="3F724CCD"/>
    <w:rsid w:val="3FC30D44"/>
    <w:rsid w:val="42220C2D"/>
    <w:rsid w:val="42D53EF1"/>
    <w:rsid w:val="432B57DF"/>
    <w:rsid w:val="43CA157C"/>
    <w:rsid w:val="470D3DEB"/>
    <w:rsid w:val="49B91E77"/>
    <w:rsid w:val="4A413C1A"/>
    <w:rsid w:val="4EB50A94"/>
    <w:rsid w:val="4F7207DC"/>
    <w:rsid w:val="53396D21"/>
    <w:rsid w:val="534C5B09"/>
    <w:rsid w:val="53B872F6"/>
    <w:rsid w:val="542C1497"/>
    <w:rsid w:val="550C37A2"/>
    <w:rsid w:val="55171365"/>
    <w:rsid w:val="572D17AE"/>
    <w:rsid w:val="5875340D"/>
    <w:rsid w:val="58DF55E1"/>
    <w:rsid w:val="5A146C55"/>
    <w:rsid w:val="5B94004E"/>
    <w:rsid w:val="5BB97AB4"/>
    <w:rsid w:val="5C1B076F"/>
    <w:rsid w:val="5CBF559E"/>
    <w:rsid w:val="5D667504"/>
    <w:rsid w:val="5DF94AE0"/>
    <w:rsid w:val="5E4A70E9"/>
    <w:rsid w:val="5EA01D75"/>
    <w:rsid w:val="5EBB3A06"/>
    <w:rsid w:val="61DC44FC"/>
    <w:rsid w:val="61F45A23"/>
    <w:rsid w:val="63230DB1"/>
    <w:rsid w:val="639B24D9"/>
    <w:rsid w:val="66D81A7B"/>
    <w:rsid w:val="67533560"/>
    <w:rsid w:val="67BC7440"/>
    <w:rsid w:val="686A0AB4"/>
    <w:rsid w:val="69777C99"/>
    <w:rsid w:val="6AA933EA"/>
    <w:rsid w:val="6D9B526C"/>
    <w:rsid w:val="6DD4077E"/>
    <w:rsid w:val="6E080427"/>
    <w:rsid w:val="6F073BDA"/>
    <w:rsid w:val="6F6A1399"/>
    <w:rsid w:val="6FEC1DAE"/>
    <w:rsid w:val="711836F3"/>
    <w:rsid w:val="72C139C6"/>
    <w:rsid w:val="73683E42"/>
    <w:rsid w:val="73D019E7"/>
    <w:rsid w:val="74104FD5"/>
    <w:rsid w:val="741661E7"/>
    <w:rsid w:val="7420296E"/>
    <w:rsid w:val="7645046A"/>
    <w:rsid w:val="77B94246"/>
    <w:rsid w:val="78186E91"/>
    <w:rsid w:val="7ADF3369"/>
    <w:rsid w:val="7B157FA3"/>
    <w:rsid w:val="7B597A93"/>
    <w:rsid w:val="7BDA01F8"/>
    <w:rsid w:val="7BEE1BB0"/>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8</TotalTime>
  <ScaleCrop>false</ScaleCrop>
  <LinksUpToDate>false</LinksUpToDate>
  <CharactersWithSpaces>2671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2024-04-01T07:44:02Z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E3871CC0A26D4F43ADF65FE0B46EDFB7</vt:lpwstr>
  </property>
</Properties>
</file>