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9" w:name="_GoBack"/>
      <w:bookmarkEnd w:id="9"/>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关于广州市花都区2023年度第</w:t>
      </w:r>
      <w:r>
        <w:rPr>
          <w:rFonts w:hint="eastAsia" w:ascii="Times New Roman" w:hAnsi="Times New Roman" w:eastAsia="方正小标宋简体" w:cs="Times New Roman"/>
          <w:sz w:val="44"/>
          <w:szCs w:val="44"/>
        </w:rPr>
        <w:t>四十八</w:t>
      </w:r>
      <w:r>
        <w:rPr>
          <w:rFonts w:ascii="Times New Roman" w:hAnsi="Times New Roman" w:eastAsia="方正小标宋简体" w:cs="Times New Roman"/>
          <w:sz w:val="44"/>
          <w:szCs w:val="44"/>
        </w:rPr>
        <w:t>批次</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城镇建设用地（白云机场三期扩建工程</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周边临空经济产业园区基础设施建设</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三期工程（花都区留用地）分地块</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五</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hint="eastAsia" w:ascii="Times New Roman" w:hAnsi="Times New Roman" w:eastAsia="仿宋_GB2312" w:cs="Times New Roman"/>
          <w:sz w:val="32"/>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花都区花山镇</w:t>
      </w:r>
      <w:bookmarkStart w:id="0" w:name="_Hlk160699204"/>
      <w:r>
        <w:rPr>
          <w:rFonts w:hint="eastAsia" w:ascii="Times New Roman" w:hAnsi="Times New Roman" w:eastAsia="仿宋_GB2312" w:cs="Times New Roman"/>
          <w:sz w:val="32"/>
          <w:szCs w:val="32"/>
        </w:rPr>
        <w:t>洛场村第五经济合作社</w:t>
      </w:r>
      <w:bookmarkEnd w:id="0"/>
      <w:r>
        <w:rPr>
          <w:rFonts w:hint="eastAsia" w:ascii="Times New Roman" w:hAnsi="Times New Roman" w:eastAsia="仿宋_GB2312" w:cs="Times New Roman"/>
          <w:sz w:val="32"/>
          <w:szCs w:val="32"/>
        </w:rPr>
        <w:t>；平东村经济联合社，平东村第十二经济合作社，欧阳经济合作社，庆丰经济合作社；平山村经济联合社，平山村东村经济合作社；小</w:t>
      </w:r>
      <w:r>
        <w:rPr>
          <w:rFonts w:hint="eastAsia" w:ascii="微软雅黑" w:hAnsi="微软雅黑" w:eastAsia="微软雅黑" w:cs="微软雅黑"/>
          <w:sz w:val="32"/>
          <w:szCs w:val="32"/>
        </w:rPr>
        <w:t>㘵</w:t>
      </w:r>
      <w:r>
        <w:rPr>
          <w:rFonts w:hint="eastAsia" w:ascii="Times New Roman" w:hAnsi="Times New Roman" w:eastAsia="仿宋_GB2312" w:cs="Times New Roman"/>
          <w:sz w:val="32"/>
          <w:szCs w:val="32"/>
        </w:rPr>
        <w:t>村西岭经济合作社；花东镇李溪经济联合社</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14.4813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r>
        <w:rPr>
          <w:rFonts w:hint="eastAsia" w:ascii="Times New Roman" w:hAnsi="Times New Roman" w:eastAsia="仿宋_GB2312" w:cs="Times New Roman"/>
          <w:bCs/>
          <w:sz w:val="32"/>
          <w:szCs w:val="32"/>
        </w:rPr>
        <w:t>花山镇洛场村第五经济合作社；平东村经济联合社，平东村第十二经济合作社，欧阳经济合作社，庆丰经济合作社；平山村经济联合社，平山村东村经济合作社；</w:t>
      </w:r>
      <w:bookmarkStart w:id="3" w:name="_Hlk160699889"/>
      <w:r>
        <w:rPr>
          <w:rFonts w:hint="eastAsia" w:ascii="Times New Roman" w:hAnsi="Times New Roman" w:eastAsia="仿宋_GB2312" w:cs="Times New Roman"/>
          <w:bCs/>
          <w:sz w:val="32"/>
          <w:szCs w:val="32"/>
        </w:rPr>
        <w:t>小</w:t>
      </w:r>
      <w:r>
        <w:rPr>
          <w:rFonts w:hint="eastAsia" w:ascii="微软雅黑" w:hAnsi="微软雅黑" w:eastAsia="微软雅黑" w:cs="微软雅黑"/>
          <w:bCs/>
          <w:sz w:val="32"/>
          <w:szCs w:val="32"/>
        </w:rPr>
        <w:t>㘵</w:t>
      </w:r>
      <w:r>
        <w:rPr>
          <w:rFonts w:hint="eastAsia" w:ascii="仿宋_GB2312" w:hAnsi="仿宋_GB2312" w:eastAsia="仿宋_GB2312" w:cs="仿宋_GB2312"/>
          <w:bCs/>
          <w:sz w:val="32"/>
          <w:szCs w:val="32"/>
        </w:rPr>
        <w:t>村西岭经济合作社</w:t>
      </w:r>
      <w:bookmarkEnd w:id="3"/>
      <w:r>
        <w:rPr>
          <w:rFonts w:hint="eastAsia" w:ascii="仿宋_GB2312" w:hAnsi="仿宋_GB2312" w:eastAsia="仿宋_GB2312" w:cs="仿宋_GB2312"/>
          <w:bCs/>
          <w:sz w:val="32"/>
          <w:szCs w:val="32"/>
        </w:rPr>
        <w:t>；</w:t>
      </w:r>
      <w:bookmarkStart w:id="4" w:name="_Hlk160700309"/>
      <w:r>
        <w:rPr>
          <w:rFonts w:hint="eastAsia" w:ascii="仿宋_GB2312" w:hAnsi="仿宋_GB2312" w:eastAsia="仿宋_GB2312" w:cs="仿宋_GB2312"/>
          <w:bCs/>
          <w:sz w:val="32"/>
          <w:szCs w:val="32"/>
        </w:rPr>
        <w:t>花东镇</w:t>
      </w:r>
      <w:r>
        <w:rPr>
          <w:rFonts w:hint="eastAsia" w:ascii="Times New Roman" w:hAnsi="Times New Roman" w:eastAsia="仿宋_GB2312" w:cs="Times New Roman"/>
          <w:bCs/>
          <w:sz w:val="32"/>
          <w:szCs w:val="32"/>
        </w:rPr>
        <w:t>李溪经济联合社</w:t>
      </w:r>
      <w:bookmarkEnd w:id="2"/>
      <w:bookmarkEnd w:id="4"/>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5"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为由政府组织实施的能源、交通、水利、通信、邮政等基础设施建设需要用地的。</w:t>
      </w:r>
    </w:p>
    <w:bookmarkEnd w:id="5"/>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6" w:name="_Hlk155255234"/>
      <w:r>
        <w:rPr>
          <w:rFonts w:ascii="Times New Roman" w:hAnsi="Times New Roman" w:eastAsia="仿宋_GB2312" w:cs="Times New Roman"/>
          <w:sz w:val="32"/>
          <w:szCs w:val="32"/>
        </w:rPr>
        <w:t>（一）拟征收</w:t>
      </w:r>
      <w:r>
        <w:rPr>
          <w:rFonts w:hint="eastAsia" w:ascii="Times New Roman" w:hAnsi="Times New Roman" w:eastAsia="仿宋_GB2312" w:cs="Times New Roman"/>
          <w:sz w:val="32"/>
          <w:szCs w:val="32"/>
        </w:rPr>
        <w:t>花山镇洛场村第五经济合作社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0.0004公顷（0.0060亩）。其中</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农用地；建设用地0.0004公顷（0.0060亩），不涉及未利用地；</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（二）拟征收</w:t>
      </w:r>
      <w:r>
        <w:rPr>
          <w:rFonts w:hint="eastAsia" w:ascii="Times New Roman" w:hAnsi="Times New Roman" w:eastAsia="仿宋_GB2312" w:cs="Times New Roman"/>
          <w:sz w:val="32"/>
          <w:szCs w:val="32"/>
        </w:rPr>
        <w:t>花山镇平东村经济联合社，平东村第十二经济合作社，欧阳经济合作社，庆丰经济合作社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color w:val="auto"/>
          <w:sz w:val="32"/>
          <w:szCs w:val="32"/>
        </w:rPr>
        <w:t>2.6539</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39.8085‬</w:t>
      </w:r>
      <w:r>
        <w:rPr>
          <w:rFonts w:ascii="Times New Roman" w:hAnsi="Times New Roman" w:eastAsia="仿宋_GB2312" w:cs="Times New Roman"/>
          <w:bCs/>
          <w:sz w:val="32"/>
          <w:szCs w:val="32"/>
        </w:rPr>
        <w:t>亩）。其中农用地0.1099公顷（1.6485亩），</w:t>
      </w:r>
      <w:r>
        <w:rPr>
          <w:rFonts w:hint="eastAsia" w:ascii="Times New Roman" w:hAnsi="Times New Roman" w:eastAsia="仿宋_GB2312" w:cs="Times New Roman"/>
          <w:bCs/>
          <w:sz w:val="32"/>
          <w:szCs w:val="32"/>
        </w:rPr>
        <w:t>不涉及</w:t>
      </w:r>
      <w:r>
        <w:rPr>
          <w:rFonts w:ascii="Times New Roman" w:hAnsi="Times New Roman" w:eastAsia="仿宋_GB2312" w:cs="Times New Roman"/>
          <w:bCs/>
          <w:sz w:val="32"/>
          <w:szCs w:val="32"/>
        </w:rPr>
        <w:t>耕地；建设用地</w:t>
      </w:r>
      <w:r>
        <w:rPr>
          <w:rFonts w:ascii="Times New Roman" w:hAnsi="Times New Roman" w:eastAsia="仿宋_GB2312" w:cs="Times New Roman"/>
          <w:bCs/>
          <w:color w:val="auto"/>
          <w:sz w:val="32"/>
          <w:szCs w:val="32"/>
        </w:rPr>
        <w:t>2.5440</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38.16‬00</w:t>
      </w:r>
      <w:r>
        <w:rPr>
          <w:rFonts w:ascii="Times New Roman" w:hAnsi="Times New Roman" w:eastAsia="仿宋_GB2312" w:cs="Times New Roman"/>
          <w:bCs/>
          <w:sz w:val="32"/>
          <w:szCs w:val="32"/>
        </w:rPr>
        <w:t>亩），不涉及未利用地；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花山镇平山村经济联合社，平山村东村经济合作社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color w:val="auto"/>
          <w:sz w:val="32"/>
          <w:szCs w:val="32"/>
        </w:rPr>
        <w:t>0.5639</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8.4585</w:t>
      </w:r>
      <w:r>
        <w:rPr>
          <w:rFonts w:ascii="Times New Roman" w:hAnsi="Times New Roman" w:eastAsia="仿宋_GB2312" w:cs="Times New Roman"/>
          <w:bCs/>
          <w:sz w:val="32"/>
          <w:szCs w:val="32"/>
        </w:rPr>
        <w:t>亩）。其中农用地0.0243公顷（0.3645亩），</w:t>
      </w:r>
      <w:r>
        <w:rPr>
          <w:rFonts w:hint="eastAsia" w:ascii="Times New Roman" w:hAnsi="Times New Roman" w:eastAsia="仿宋_GB2312" w:cs="Times New Roman"/>
          <w:bCs/>
          <w:sz w:val="32"/>
          <w:szCs w:val="32"/>
        </w:rPr>
        <w:t>含</w:t>
      </w:r>
      <w:r>
        <w:rPr>
          <w:rFonts w:ascii="Times New Roman" w:hAnsi="Times New Roman" w:eastAsia="仿宋_GB2312" w:cs="Times New Roman"/>
          <w:bCs/>
          <w:sz w:val="32"/>
          <w:szCs w:val="32"/>
        </w:rPr>
        <w:t>耕地</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.0134</w:t>
      </w:r>
      <w:r>
        <w:rPr>
          <w:rFonts w:hint="eastAsia" w:ascii="Times New Roman" w:hAnsi="Times New Roman" w:eastAsia="仿宋_GB2312" w:cs="Times New Roman"/>
          <w:bCs/>
          <w:sz w:val="32"/>
          <w:szCs w:val="32"/>
        </w:rPr>
        <w:t>公顷（</w:t>
      </w:r>
      <w:r>
        <w:rPr>
          <w:rFonts w:ascii="Times New Roman" w:hAnsi="Times New Roman" w:eastAsia="仿宋_GB2312" w:cs="Times New Roman"/>
          <w:bCs/>
          <w:sz w:val="32"/>
          <w:szCs w:val="32"/>
        </w:rPr>
        <w:t>0.2010‬</w:t>
      </w:r>
      <w:r>
        <w:rPr>
          <w:rFonts w:hint="eastAsia" w:ascii="Times New Roman" w:hAnsi="Times New Roman" w:eastAsia="仿宋_GB2312" w:cs="Times New Roman"/>
          <w:bCs/>
          <w:sz w:val="32"/>
          <w:szCs w:val="32"/>
        </w:rPr>
        <w:t>亩）</w:t>
      </w:r>
      <w:r>
        <w:rPr>
          <w:rFonts w:ascii="Times New Roman" w:hAnsi="Times New Roman" w:eastAsia="仿宋_GB2312" w:cs="Times New Roman"/>
          <w:bCs/>
          <w:sz w:val="32"/>
          <w:szCs w:val="32"/>
        </w:rPr>
        <w:t>；建设用地</w:t>
      </w:r>
      <w:r>
        <w:rPr>
          <w:rFonts w:ascii="Times New Roman" w:hAnsi="Times New Roman" w:eastAsia="仿宋_GB2312" w:cs="Times New Roman"/>
          <w:bCs/>
          <w:color w:val="auto"/>
          <w:sz w:val="32"/>
          <w:szCs w:val="32"/>
        </w:rPr>
        <w:t>0.5396</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8.094‬0</w:t>
      </w:r>
      <w:r>
        <w:rPr>
          <w:rFonts w:ascii="Times New Roman" w:hAnsi="Times New Roman" w:eastAsia="仿宋_GB2312" w:cs="Times New Roman"/>
          <w:bCs/>
          <w:sz w:val="32"/>
          <w:szCs w:val="32"/>
        </w:rPr>
        <w:t>‬亩），不涉及未利用地；</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花山镇小</w:t>
      </w:r>
      <w:r>
        <w:rPr>
          <w:rFonts w:hint="eastAsia" w:ascii="微软雅黑" w:hAnsi="微软雅黑" w:eastAsia="微软雅黑" w:cs="微软雅黑"/>
          <w:sz w:val="32"/>
          <w:szCs w:val="32"/>
        </w:rPr>
        <w:t>㘵</w:t>
      </w:r>
      <w:r>
        <w:rPr>
          <w:rFonts w:hint="eastAsia" w:ascii="仿宋_GB2312" w:hAnsi="仿宋_GB2312" w:eastAsia="仿宋_GB2312" w:cs="仿宋_GB2312"/>
          <w:sz w:val="32"/>
          <w:szCs w:val="32"/>
        </w:rPr>
        <w:t>村西岭经济合作社</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.1087公顷（1.6305‬亩）。其中农用地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.0595公顷（0.8925‬亩），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w:t>
      </w:r>
      <w:r>
        <w:rPr>
          <w:rFonts w:ascii="Times New Roman" w:hAnsi="Times New Roman" w:eastAsia="仿宋_GB2312" w:cs="Times New Roman"/>
          <w:bCs/>
          <w:sz w:val="32"/>
          <w:szCs w:val="32"/>
        </w:rPr>
        <w:t>建设用地</w:t>
      </w:r>
      <w:r>
        <w:rPr>
          <w:rFonts w:ascii="Times New Roman" w:hAnsi="Times New Roman" w:eastAsia="仿宋_GB2312" w:cs="Times New Roman"/>
          <w:bCs/>
          <w:color w:val="auto"/>
          <w:sz w:val="32"/>
          <w:szCs w:val="32"/>
        </w:rPr>
        <w:t>0.0492</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0.738‬0</w:t>
      </w:r>
      <w:r>
        <w:rPr>
          <w:rFonts w:ascii="Times New Roman" w:hAnsi="Times New Roman" w:eastAsia="仿宋_GB2312" w:cs="Times New Roman"/>
          <w:bCs/>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花东镇李溪经济联合社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color w:val="auto"/>
          <w:sz w:val="32"/>
          <w:szCs w:val="32"/>
        </w:rPr>
        <w:t>11.1544</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167.3160</w:t>
      </w:r>
      <w:r>
        <w:rPr>
          <w:rFonts w:ascii="Times New Roman" w:hAnsi="Times New Roman" w:eastAsia="仿宋_GB2312" w:cs="Times New Roman"/>
          <w:bCs/>
          <w:sz w:val="32"/>
          <w:szCs w:val="32"/>
        </w:rPr>
        <w:t>亩）。其中农用地0.0866公顷（1.2990亩），</w:t>
      </w:r>
      <w:r>
        <w:rPr>
          <w:rFonts w:hint="eastAsia" w:ascii="Times New Roman" w:hAnsi="Times New Roman" w:eastAsia="仿宋_GB2312" w:cs="Times New Roman"/>
          <w:bCs/>
          <w:sz w:val="32"/>
          <w:szCs w:val="32"/>
        </w:rPr>
        <w:t>不涉及</w:t>
      </w:r>
      <w:r>
        <w:rPr>
          <w:rFonts w:ascii="Times New Roman" w:hAnsi="Times New Roman" w:eastAsia="仿宋_GB2312" w:cs="Times New Roman"/>
          <w:bCs/>
          <w:sz w:val="32"/>
          <w:szCs w:val="32"/>
        </w:rPr>
        <w:t>耕地；建设用地</w:t>
      </w:r>
      <w:r>
        <w:rPr>
          <w:rFonts w:ascii="Times New Roman" w:hAnsi="Times New Roman" w:eastAsia="仿宋_GB2312" w:cs="Times New Roman"/>
          <w:bCs/>
          <w:color w:val="auto"/>
          <w:sz w:val="32"/>
          <w:szCs w:val="32"/>
        </w:rPr>
        <w:t>11.0678</w:t>
      </w:r>
      <w:r>
        <w:rPr>
          <w:rFonts w:ascii="Times New Roman" w:hAnsi="Times New Roman" w:eastAsia="仿宋_GB2312" w:cs="Times New Roman"/>
          <w:bCs/>
          <w:sz w:val="32"/>
          <w:szCs w:val="32"/>
        </w:rPr>
        <w:t>公顷（</w:t>
      </w:r>
      <w:r>
        <w:rPr>
          <w:rFonts w:ascii="Times New Roman" w:hAnsi="Times New Roman" w:eastAsia="仿宋_GB2312" w:cs="Times New Roman"/>
          <w:bCs/>
          <w:color w:val="auto"/>
          <w:sz w:val="32"/>
          <w:szCs w:val="32"/>
        </w:rPr>
        <w:t>166.017‬0</w:t>
      </w:r>
      <w:r>
        <w:rPr>
          <w:rFonts w:ascii="Times New Roman" w:hAnsi="Times New Roman" w:eastAsia="仿宋_GB2312" w:cs="Times New Roman"/>
          <w:bCs/>
          <w:sz w:val="32"/>
          <w:szCs w:val="32"/>
        </w:rPr>
        <w:t>‬亩），不涉及未利用地</w:t>
      </w:r>
      <w:r>
        <w:rPr>
          <w:rFonts w:hint="eastAsia" w:ascii="Times New Roman" w:hAnsi="Times New Roman" w:eastAsia="仿宋_GB2312" w:cs="Times New Roman"/>
          <w:bCs/>
          <w:sz w:val="32"/>
          <w:szCs w:val="32"/>
        </w:rPr>
        <w:t>。</w:t>
      </w:r>
    </w:p>
    <w:bookmarkEnd w:id="6"/>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7" w:name="_Hlk161302113"/>
      <w:r>
        <w:rPr>
          <w:rFonts w:hint="eastAsia" w:ascii="Times New Roman" w:hAnsi="Times New Roman" w:eastAsia="仿宋_GB2312" w:cs="Times New Roman"/>
          <w:sz w:val="32"/>
          <w:szCs w:val="32"/>
        </w:rPr>
        <w:t>广东省自然资源厅关于广州市征收农用地区片综合地价成果的批复</w:t>
      </w:r>
      <w:bookmarkEnd w:id="7"/>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参照《广州市花都区人民政府办公室关于印发广州白云国际机场三期扩建工程及噪音区征拆安置花都区项目征收补偿安置方案的通知》（花府办〔</w:t>
      </w:r>
      <w:r>
        <w:rPr>
          <w:rFonts w:ascii="Times New Roman" w:hAnsi="Times New Roman" w:eastAsia="仿宋" w:cs="Times New Roman"/>
          <w:sz w:val="32"/>
          <w:szCs w:val="32"/>
        </w:rPr>
        <w:t>2020</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号）、《广州市花都区人民政府办公室关于实施广州白云国际机场三期扩建工程及噪音区征拆安置花都区项目征收补偿安置方案有关事项的补充通知》（花府办〔</w:t>
      </w:r>
      <w:r>
        <w:rPr>
          <w:rFonts w:ascii="Times New Roman" w:hAnsi="Times New Roman" w:eastAsia="仿宋" w:cs="Times New Roman"/>
          <w:sz w:val="32"/>
          <w:szCs w:val="32"/>
        </w:rPr>
        <w:t>2023</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号）的规定执行。</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根据《广东省征收农村集体土地留用地管理办法》（粤府办〔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bookmarkStart w:id="8" w:name="_Hlk161302199"/>
      <w:r>
        <w:rPr>
          <w:rFonts w:ascii="Times New Roman" w:hAnsi="Times New Roman" w:eastAsia="仿宋_GB2312" w:cs="Times New Roman"/>
          <w:sz w:val="32"/>
          <w:szCs w:val="32"/>
        </w:rPr>
        <w:t>464.89</w:t>
      </w:r>
      <w:bookmarkEnd w:id="8"/>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2024年3月8日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B1663"/>
    <w:rsid w:val="0031459E"/>
    <w:rsid w:val="003173F7"/>
    <w:rsid w:val="00324AE5"/>
    <w:rsid w:val="00326331"/>
    <w:rsid w:val="00335BE3"/>
    <w:rsid w:val="00386225"/>
    <w:rsid w:val="003A6945"/>
    <w:rsid w:val="003A7453"/>
    <w:rsid w:val="003A7E44"/>
    <w:rsid w:val="003F5777"/>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C75797B"/>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Revision"/>
    <w:hidden/>
    <w:semiHidden/>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476</Words>
  <Characters>2718</Characters>
  <Lines>22</Lines>
  <Paragraphs>6</Paragraphs>
  <TotalTime>680</TotalTime>
  <ScaleCrop>false</ScaleCrop>
  <LinksUpToDate>false</LinksUpToDate>
  <CharactersWithSpaces>3188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2024-03-29T10:00:43Z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