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right="160"/>
        <w:jc w:val="right"/>
        <w:rPr>
          <w:rFonts w:ascii="Times New Roman" w:hAnsi="Times New Roman" w:eastAsia="仿宋_GB2312"/>
          <w:sz w:val="32"/>
          <w:szCs w:val="32"/>
        </w:rPr>
      </w:pPr>
    </w:p>
    <w:p>
      <w:pPr>
        <w:widowControl/>
        <w:jc w:val="left"/>
        <w:rPr>
          <w:rFonts w:hint="eastAsia" w:ascii="方正小标宋_GBK" w:hAnsi="Times New Roman" w:eastAsia="方正小标宋_GBK"/>
          <w:sz w:val="32"/>
          <w:szCs w:val="32"/>
          <w:lang w:eastAsia="zh-CN"/>
        </w:rPr>
      </w:pPr>
      <w:r>
        <w:rPr>
          <w:rFonts w:hint="eastAsia" w:ascii="方正小标宋_GBK" w:hAnsi="Times New Roman" w:eastAsia="方正小标宋_GBK"/>
          <w:sz w:val="32"/>
          <w:szCs w:val="32"/>
        </w:rPr>
        <w:t>附件</w:t>
      </w:r>
      <w:r>
        <w:rPr>
          <w:rFonts w:hint="eastAsia" w:ascii="方正小标宋_GBK" w:hAnsi="Times New Roman" w:eastAsia="方正小标宋_GBK"/>
          <w:sz w:val="32"/>
          <w:szCs w:val="32"/>
          <w:lang w:val="en-US" w:eastAsia="zh-CN"/>
        </w:rPr>
        <w:t>2</w:t>
      </w:r>
    </w:p>
    <w:p>
      <w:pPr>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征地补偿安置方案</w:t>
      </w:r>
    </w:p>
    <w:p>
      <w:pPr>
        <w:spacing w:line="560" w:lineRule="exact"/>
        <w:ind w:firstLine="640" w:firstLineChars="200"/>
        <w:rPr>
          <w:rFonts w:ascii="Times New Roman" w:hAnsi="Times New Roman" w:eastAsia="仿宋_GB2312"/>
          <w:sz w:val="32"/>
          <w:szCs w:val="32"/>
        </w:rPr>
      </w:pPr>
      <w:bookmarkStart w:id="0" w:name="_GoBack"/>
      <w:bookmarkEnd w:id="0"/>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为实施广州市</w:t>
      </w:r>
      <w:r>
        <w:rPr>
          <w:rFonts w:hint="eastAsia" w:ascii="Times New Roman" w:hAnsi="Times New Roman" w:eastAsia="仿宋_GB2312"/>
          <w:sz w:val="32"/>
          <w:szCs w:val="32"/>
        </w:rPr>
        <w:t>天河</w:t>
      </w:r>
      <w:r>
        <w:rPr>
          <w:rFonts w:ascii="Times New Roman" w:hAnsi="Times New Roman" w:eastAsia="仿宋_GB2312"/>
          <w:sz w:val="32"/>
          <w:szCs w:val="32"/>
        </w:rPr>
        <w:t>区</w:t>
      </w:r>
      <w:r>
        <w:rPr>
          <w:rFonts w:hint="eastAsia" w:ascii="Times New Roman" w:hAnsi="Times New Roman" w:eastAsia="仿宋_GB2312"/>
          <w:sz w:val="32"/>
          <w:szCs w:val="32"/>
        </w:rPr>
        <w:t>龙洞街</w:t>
      </w:r>
      <w:r>
        <w:rPr>
          <w:rFonts w:ascii="Times New Roman" w:hAnsi="Times New Roman" w:eastAsia="仿宋_GB2312"/>
          <w:sz w:val="32"/>
          <w:szCs w:val="32"/>
        </w:rPr>
        <w:t>建设规划，完善城市功能，改善城市环境，促进经济、文化发展，广州市</w:t>
      </w:r>
      <w:r>
        <w:rPr>
          <w:rFonts w:hint="eastAsia" w:ascii="Times New Roman" w:hAnsi="Times New Roman" w:eastAsia="仿宋_GB2312"/>
          <w:sz w:val="32"/>
          <w:szCs w:val="32"/>
        </w:rPr>
        <w:t>天河</w:t>
      </w:r>
      <w:r>
        <w:rPr>
          <w:rFonts w:ascii="Times New Roman" w:hAnsi="Times New Roman" w:eastAsia="仿宋_GB2312"/>
          <w:sz w:val="32"/>
          <w:szCs w:val="32"/>
        </w:rPr>
        <w:t>区人民政府拟征收该区</w:t>
      </w:r>
      <w:r>
        <w:rPr>
          <w:rFonts w:hint="eastAsia" w:ascii="Times New Roman" w:hAnsi="Times New Roman" w:eastAsia="仿宋_GB2312"/>
          <w:sz w:val="32"/>
          <w:szCs w:val="32"/>
        </w:rPr>
        <w:t>广州市天河区龙洞街龙洞股份合作经济联社</w:t>
      </w:r>
      <w:r>
        <w:rPr>
          <w:rFonts w:ascii="Times New Roman" w:hAnsi="Times New Roman" w:eastAsia="仿宋_GB2312"/>
          <w:sz w:val="32"/>
          <w:szCs w:val="32"/>
        </w:rPr>
        <w:t>属下的集体土地10.2975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rPr>
        <w:t>天河</w:t>
      </w:r>
      <w:r>
        <w:rPr>
          <w:rFonts w:ascii="Times New Roman" w:hAnsi="Times New Roman" w:eastAsia="仿宋_GB2312"/>
          <w:sz w:val="32"/>
          <w:szCs w:val="32"/>
        </w:rPr>
        <w:t>区的征收农用地区片综合地价和实际情况，拟定了征地补偿安置方案，具体如下：</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一、征收范围</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拟征收土地位于</w:t>
      </w:r>
      <w:r>
        <w:rPr>
          <w:rFonts w:hint="eastAsia" w:ascii="Times New Roman" w:hAnsi="Times New Roman" w:eastAsia="仿宋_GB2312"/>
          <w:sz w:val="32"/>
          <w:szCs w:val="32"/>
        </w:rPr>
        <w:t>广州市天河区龙洞街龙洞股份合作经济联社</w:t>
      </w:r>
      <w:r>
        <w:rPr>
          <w:rFonts w:ascii="Times New Roman" w:hAnsi="Times New Roman" w:eastAsia="仿宋_GB2312"/>
          <w:sz w:val="32"/>
          <w:szCs w:val="32"/>
        </w:rPr>
        <w:t>范围内，具体位置详见附图。</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实际征收土地范围以最终批准文件为准。</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二、征收目的</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根据《中华人民共和国土地管理法》第四十五条的规定，本次征收土地目的为</w:t>
      </w:r>
      <w:r>
        <w:rPr>
          <w:rFonts w:hint="eastAsia" w:ascii="Times New Roman" w:hAnsi="Times New Roman" w:eastAsia="仿宋_GB2312"/>
          <w:sz w:val="32"/>
          <w:szCs w:val="32"/>
        </w:rPr>
        <w:t>政府组织实施的卫生公共事业需要用地</w:t>
      </w:r>
      <w:r>
        <w:rPr>
          <w:rFonts w:ascii="Times New Roman" w:hAnsi="Times New Roman" w:eastAsia="仿宋_GB2312"/>
          <w:sz w:val="32"/>
          <w:szCs w:val="32"/>
        </w:rPr>
        <w:t>。</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三、土地现状</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根据拟征收土地现状调查结果，拟征收土地现状为</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（一）拟征收</w:t>
      </w:r>
      <w:r>
        <w:rPr>
          <w:rFonts w:hint="eastAsia" w:ascii="Times New Roman" w:hAnsi="Times New Roman" w:eastAsia="仿宋_GB2312"/>
          <w:sz w:val="32"/>
          <w:szCs w:val="32"/>
        </w:rPr>
        <w:t>广州市天河区龙洞街龙洞股份合作经济联社</w:t>
      </w:r>
      <w:r>
        <w:rPr>
          <w:rFonts w:ascii="Times New Roman" w:hAnsi="Times New Roman" w:eastAsia="仿宋_GB2312"/>
          <w:sz w:val="32"/>
          <w:szCs w:val="32"/>
        </w:rPr>
        <w:t>集体所有土地10.2975公顷（154.4625亩）。其中农用地6.1744公顷（92.6160亩），含耕地3.7233公顷（55.8495亩）；建设用地4.1231公</w:t>
      </w:r>
      <w:r>
        <w:rPr>
          <w:rFonts w:hint="eastAsia" w:ascii="Times New Roman" w:hAnsi="Times New Roman" w:eastAsia="仿宋_GB2312"/>
          <w:sz w:val="32"/>
          <w:szCs w:val="32"/>
        </w:rPr>
        <w:t>顷</w:t>
      </w:r>
      <w:r>
        <w:rPr>
          <w:rFonts w:ascii="Times New Roman" w:hAnsi="Times New Roman" w:eastAsia="仿宋_GB2312"/>
          <w:sz w:val="32"/>
          <w:szCs w:val="32"/>
        </w:rPr>
        <w:t>（61.8465亩）</w:t>
      </w:r>
      <w:r>
        <w:rPr>
          <w:rFonts w:hint="eastAsia" w:ascii="Times New Roman" w:hAnsi="Times New Roman" w:eastAsia="仿宋_GB2312"/>
          <w:sz w:val="32"/>
          <w:szCs w:val="32"/>
        </w:rPr>
        <w:t>。</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四、补偿方式和标准</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（一）土地补偿费与安置补助费标准</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（二）农村村民住宅补偿</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农村村民住宅按实际情况补偿。</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（三）青苗及其他地上附着物补偿</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青苗及其他地上附着物补偿按实际情况补偿</w:t>
      </w:r>
      <w:r>
        <w:rPr>
          <w:rFonts w:ascii="Times New Roman" w:hAnsi="Times New Roman" w:eastAsia="仿宋_GB2312"/>
          <w:sz w:val="32"/>
          <w:szCs w:val="32"/>
        </w:rPr>
        <w:t>。</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五、安置对象</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64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六、安置方式和社会保障</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（一）货币安置。所需费用已包含在土地补偿安置费中。</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ascii="Times New Roman" w:hAnsi="Times New Roman" w:eastAsia="仿宋_GB2312"/>
          <w:sz w:val="32"/>
          <w:szCs w:val="32"/>
        </w:rPr>
        <w:t>实物留地</w:t>
      </w:r>
      <w:r>
        <w:rPr>
          <w:rFonts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（三）社会保障费用。根据《广东省人民政府办公厅转发省人力资源社会保障厅关于进一步完善我省被征地农民养老保障政策意见的通知》（粤府办〔2021〕22号）规定，核定该项目按5.5</w:t>
      </w:r>
      <w:r>
        <w:rPr>
          <w:rFonts w:hint="eastAsia" w:ascii="Times New Roman" w:hAnsi="Times New Roman" w:eastAsia="仿宋_GB2312"/>
          <w:sz w:val="32"/>
          <w:szCs w:val="32"/>
        </w:rPr>
        <w:t>万/亩</w:t>
      </w:r>
      <w:r>
        <w:rPr>
          <w:rFonts w:ascii="Times New Roman" w:hAnsi="Times New Roman" w:eastAsia="仿宋_GB2312"/>
          <w:sz w:val="32"/>
          <w:szCs w:val="32"/>
        </w:rPr>
        <w:t>标准一次性集体被征地农民养老保障资金存入“收缴被征地农民养老保障资金过渡户”，费用合计849.55万元，专款用于被征地农民缴纳养老保险费用。征地批准文件批复的实际范围有变化的，费用将做相应调整。</w:t>
      </w:r>
    </w:p>
    <w:p>
      <w:pPr>
        <w:spacing w:line="560" w:lineRule="exact"/>
        <w:ind w:firstLine="640" w:firstLineChars="200"/>
        <w:rPr>
          <w:rFonts w:ascii="Times New Roman" w:hAnsi="Times New Roman" w:eastAsia="仿宋_GB2312"/>
          <w:sz w:val="32"/>
          <w:szCs w:val="32"/>
        </w:rPr>
      </w:pPr>
    </w:p>
    <w:p>
      <w:pPr>
        <w:widowControl/>
        <w:jc w:val="left"/>
        <w:rPr>
          <w:rFonts w:ascii="Times New Roman" w:hAnsi="Times New Roman"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MTY3NTU1NjJlNTE4YmM4YWQ1ZTFiNmUwZjI3N2YifQ=="/>
  </w:docVars>
  <w:rsids>
    <w:rsidRoot w:val="001F6F98"/>
    <w:rsid w:val="000919FC"/>
    <w:rsid w:val="0011359C"/>
    <w:rsid w:val="001138C0"/>
    <w:rsid w:val="00191660"/>
    <w:rsid w:val="001F6F98"/>
    <w:rsid w:val="0028770B"/>
    <w:rsid w:val="002A0FB9"/>
    <w:rsid w:val="00301CA0"/>
    <w:rsid w:val="00343DC4"/>
    <w:rsid w:val="00351A2D"/>
    <w:rsid w:val="003C6602"/>
    <w:rsid w:val="004149A3"/>
    <w:rsid w:val="00492ED9"/>
    <w:rsid w:val="00514FB2"/>
    <w:rsid w:val="00612634"/>
    <w:rsid w:val="006263CC"/>
    <w:rsid w:val="00687BEB"/>
    <w:rsid w:val="00697296"/>
    <w:rsid w:val="0072133E"/>
    <w:rsid w:val="00726A43"/>
    <w:rsid w:val="007C5ED6"/>
    <w:rsid w:val="007D0396"/>
    <w:rsid w:val="00801A10"/>
    <w:rsid w:val="009C2DD4"/>
    <w:rsid w:val="009F66D8"/>
    <w:rsid w:val="00AE4978"/>
    <w:rsid w:val="00BB5949"/>
    <w:rsid w:val="00C04898"/>
    <w:rsid w:val="00C51642"/>
    <w:rsid w:val="00C55465"/>
    <w:rsid w:val="00CA47D9"/>
    <w:rsid w:val="00D20582"/>
    <w:rsid w:val="00DF4A64"/>
    <w:rsid w:val="00E00D40"/>
    <w:rsid w:val="00E24242"/>
    <w:rsid w:val="00E40383"/>
    <w:rsid w:val="00EB1E77"/>
    <w:rsid w:val="00F3114B"/>
    <w:rsid w:val="00F729C8"/>
    <w:rsid w:val="0D65084D"/>
    <w:rsid w:val="1DD95EAC"/>
    <w:rsid w:val="4CE2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4186</Words>
  <Characters>4509</Characters>
  <Lines>33</Lines>
  <Paragraphs>9</Paragraphs>
  <TotalTime>1</TotalTime>
  <ScaleCrop>false</ScaleCrop>
  <LinksUpToDate>false</LinksUpToDate>
  <CharactersWithSpaces>4539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2023-04-12T06:24:00Z</dcterms:created>
  <dc:creator>xiaoyayun</dc:creator>
  <cp:lastModifiedBy>谢琦昱</cp:lastModifiedBy>
  <dcterms:modified xsi:type="dcterms:W3CDTF">2024-02-28T07:59:43Z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E921D6F0C0294D7D857F5DD642B40968_12</vt:lpwstr>
  </property>
</Properties>
</file>