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朱村街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朱村街山角村第六股份经济合作社、第十五股份经济合作社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属下共有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6.6432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6.6432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6.6432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园地0.0862公顷、林地6.5570公顷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6.6432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1096.1280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388.6272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朱村街山角村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为妥善安置被征地农民，切实解决被征地农民的生产生活出路，在保证货币安置落实的同时，增城区政府将按省、市相关文件的规定，按实际征地面积的10%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比例</w:t>
      </w:r>
      <w:r>
        <w:rPr>
          <w:rFonts w:hint="eastAsia" w:ascii="仿宋_GB2312" w:eastAsia="仿宋_GB2312"/>
          <w:sz w:val="32"/>
          <w:szCs w:val="32"/>
        </w:rPr>
        <w:t>（即0.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6643</w:t>
      </w:r>
      <w:r>
        <w:rPr>
          <w:rFonts w:hint="eastAsia" w:ascii="仿宋_GB2312" w:eastAsia="仿宋_GB2312"/>
          <w:sz w:val="32"/>
          <w:szCs w:val="32"/>
        </w:rPr>
        <w:t>公顷）计提留用地，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二十六</w:t>
      </w:r>
      <w:r>
        <w:rPr>
          <w:rFonts w:hint="eastAsia" w:ascii="仿宋_GB2312" w:eastAsia="仿宋_GB2312"/>
          <w:sz w:val="32"/>
          <w:szCs w:val="32"/>
        </w:rPr>
        <w:t>批次城镇建设用地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一并报批；给上述被征地农民落实基本养老保险和培训就业等社会保障措施，确保被征地农民的原有生活水平不降低，长远生计有保障，具体将按省的征地社会保障实施方案办理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朱村街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朱村街南岗村莲塘面股份经济合作社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4.5062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4.5062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4.5062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耕地0.0816公顷、园地1.6440公顷、林地1.4638公顷、草地1.1085公顷、其他农用地0.2083公顷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4.5062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743.5230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263.6127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朱村街南岗村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为妥善安置被征地农民，切实解决被征地农民的生产生活出路，在保证货币安置落实的同时，增城区政府将按省、市相关文件的规定，按实际征地面积的10%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比例</w:t>
      </w:r>
      <w:r>
        <w:rPr>
          <w:rFonts w:hint="eastAsia" w:ascii="仿宋_GB2312" w:eastAsia="仿宋_GB2312"/>
          <w:sz w:val="32"/>
          <w:szCs w:val="32"/>
        </w:rPr>
        <w:t>（即0.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4506</w:t>
      </w:r>
      <w:r>
        <w:rPr>
          <w:rFonts w:hint="eastAsia" w:ascii="仿宋_GB2312" w:eastAsia="仿宋_GB2312"/>
          <w:sz w:val="32"/>
          <w:szCs w:val="32"/>
        </w:rPr>
        <w:t>公顷）计提留用地，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二十六</w:t>
      </w:r>
      <w:r>
        <w:rPr>
          <w:rFonts w:hint="eastAsia" w:ascii="仿宋_GB2312" w:eastAsia="仿宋_GB2312"/>
          <w:sz w:val="32"/>
          <w:szCs w:val="32"/>
        </w:rPr>
        <w:t>批次城镇建设用地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一并报批；给上述被征地农民落实基本养老保险和培训就业等社会保障措施，确保被征地农民的原有生活水平不降低，长远生计有保障，具体将按省的征地社会保障实施方案办理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朱村街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朱村街南岗村莲塘面股份经济合作社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1.1813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1.1813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1.1813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园地0.2350公顷、林地0.1888公顷、草地0.7575公顷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1.1813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194.9145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其中异村安置留用地0.6643公顷，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土地补偿费用为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109.6095万元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38.8616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朱村街南岗村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为妥善安置被征地农民，切实解决被征地农民的生产生活出路，在保证货币安置落实的同时，给上述被征地农民落实培训就业等社会保障措施，确保被征地农民的原有生活水平不降低，长远生计有保障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该用地属于</w:t>
      </w:r>
      <w:r>
        <w:rPr>
          <w:rFonts w:hint="eastAsia" w:ascii="仿宋_GB2312" w:eastAsia="仿宋_GB2312"/>
          <w:sz w:val="32"/>
          <w:szCs w:val="32"/>
        </w:rPr>
        <w:t>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二十六</w:t>
      </w:r>
      <w:r>
        <w:rPr>
          <w:rFonts w:hint="eastAsia" w:ascii="仿宋_GB2312" w:eastAsia="仿宋_GB2312"/>
          <w:sz w:val="32"/>
          <w:szCs w:val="32"/>
        </w:rPr>
        <w:t>批次城镇建设用地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的留用地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其中0.6643公顷为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异村安置留用地，需</w:t>
      </w:r>
      <w:r>
        <w:rPr>
          <w:rFonts w:hint="eastAsia" w:ascii="仿宋_GB2312" w:eastAsia="仿宋_GB2312"/>
          <w:sz w:val="32"/>
          <w:szCs w:val="32"/>
        </w:rPr>
        <w:t>按实际征地面积的10%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比例</w:t>
      </w:r>
      <w:r>
        <w:rPr>
          <w:rFonts w:hint="eastAsia" w:ascii="仿宋_GB2312" w:eastAsia="仿宋_GB2312"/>
          <w:sz w:val="32"/>
          <w:szCs w:val="32"/>
        </w:rPr>
        <w:t>（即0.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0664</w:t>
      </w:r>
      <w:r>
        <w:rPr>
          <w:rFonts w:hint="eastAsia" w:ascii="仿宋_GB2312" w:eastAsia="仿宋_GB2312"/>
          <w:sz w:val="32"/>
          <w:szCs w:val="32"/>
        </w:rPr>
        <w:t>公顷）计提留用地，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二十六</w:t>
      </w:r>
      <w:r>
        <w:rPr>
          <w:rFonts w:hint="eastAsia" w:ascii="仿宋_GB2312" w:eastAsia="仿宋_GB2312"/>
          <w:sz w:val="32"/>
          <w:szCs w:val="32"/>
        </w:rPr>
        <w:t>批次城镇建设用地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一并报批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具体将按省的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留用地安置政策</w:t>
      </w:r>
      <w:r>
        <w:rPr>
          <w:rFonts w:hint="eastAsia" w:ascii="仿宋_GB2312" w:eastAsia="仿宋_GB2312"/>
          <w:sz w:val="32"/>
          <w:szCs w:val="32"/>
        </w:rPr>
        <w:t>办理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0E910770"/>
    <w:rsid w:val="23321AD8"/>
    <w:rsid w:val="2FC03FB2"/>
    <w:rsid w:val="328C73D8"/>
    <w:rsid w:val="3EBD0537"/>
    <w:rsid w:val="431253EF"/>
    <w:rsid w:val="4D7B66C6"/>
    <w:rsid w:val="5EE418EA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2023-12-22T09:11:12Z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