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FA4E0" w14:textId="56D0439E" w:rsidR="00E6767D" w:rsidRPr="00D85357" w:rsidRDefault="00E6767D" w:rsidP="00E6767D">
      <w:pPr>
        <w:widowControl/>
        <w:spacing w:line="600" w:lineRule="exact"/>
        <w:ind w:firstLine="645"/>
        <w:jc w:val="right"/>
        <w:textAlignment w:val="baseline"/>
        <w:rPr>
          <w:rFonts w:ascii="Times New Roman" w:eastAsia="仿宋_GB2312" w:hAnsi="Times New Roman" w:cs="Times New Roman"/>
          <w:color w:val="000000"/>
          <w:sz w:val="32"/>
          <w:szCs w:val="32"/>
        </w:rPr>
      </w:pPr>
      <w:bookmarkStart w:id="0" w:name="_Hlk150871966"/>
      <w:r w:rsidRPr="00D85357">
        <w:rPr>
          <w:rFonts w:ascii="Times New Roman" w:eastAsia="仿宋_GB2312" w:hAnsi="Times New Roman" w:cs="Times New Roman"/>
          <w:color w:val="000000"/>
          <w:sz w:val="32"/>
          <w:szCs w:val="32"/>
        </w:rPr>
        <w:t>粤府土审</w:t>
      </w:r>
      <w:r w:rsidRPr="00D85357">
        <w:rPr>
          <w:rFonts w:ascii="Times New Roman" w:eastAsia="仿宋_GB2312" w:hAnsi="Times New Roman" w:cs="Times New Roman"/>
          <w:sz w:val="32"/>
          <w:szCs w:val="32"/>
        </w:rPr>
        <w:t>（</w:t>
      </w:r>
      <w:r w:rsidRPr="00D85357">
        <w:rPr>
          <w:rFonts w:ascii="Times New Roman" w:eastAsia="仿宋_GB2312" w:hAnsi="Times New Roman" w:cs="Times New Roman"/>
          <w:sz w:val="32"/>
          <w:szCs w:val="32"/>
        </w:rPr>
        <w:t>02</w:t>
      </w:r>
      <w:r w:rsidRPr="00D85357">
        <w:rPr>
          <w:rFonts w:ascii="Times New Roman" w:eastAsia="仿宋_GB2312" w:hAnsi="Times New Roman" w:cs="Times New Roman"/>
          <w:sz w:val="32"/>
          <w:szCs w:val="32"/>
        </w:rPr>
        <w:t>）〔</w:t>
      </w:r>
      <w:r w:rsidRPr="00D85357">
        <w:rPr>
          <w:rFonts w:ascii="Times New Roman" w:eastAsia="仿宋_GB2312" w:hAnsi="Times New Roman" w:cs="Times New Roman"/>
          <w:sz w:val="32"/>
          <w:szCs w:val="32"/>
        </w:rPr>
        <w:t>2023</w:t>
      </w:r>
      <w:r w:rsidRPr="00D85357">
        <w:rPr>
          <w:rFonts w:ascii="Times New Roman" w:eastAsia="仿宋_GB2312" w:hAnsi="Times New Roman" w:cs="Times New Roman"/>
          <w:sz w:val="32"/>
          <w:szCs w:val="32"/>
        </w:rPr>
        <w:t>〕</w:t>
      </w:r>
      <w:r w:rsidRPr="00D85357">
        <w:rPr>
          <w:rFonts w:ascii="Times New Roman" w:eastAsia="仿宋_GB2312" w:hAnsi="Times New Roman" w:cs="Times New Roman"/>
          <w:sz w:val="32"/>
          <w:szCs w:val="32"/>
        </w:rPr>
        <w:t>15</w:t>
      </w:r>
      <w:r>
        <w:rPr>
          <w:rFonts w:ascii="Times New Roman" w:eastAsia="仿宋_GB2312" w:hAnsi="Times New Roman" w:cs="Times New Roman"/>
          <w:sz w:val="32"/>
          <w:szCs w:val="32"/>
        </w:rPr>
        <w:t>7</w:t>
      </w:r>
      <w:r w:rsidRPr="00D85357">
        <w:rPr>
          <w:rFonts w:ascii="Times New Roman" w:eastAsia="仿宋_GB2312" w:hAnsi="Times New Roman" w:cs="Times New Roman"/>
          <w:color w:val="000000"/>
          <w:sz w:val="32"/>
          <w:szCs w:val="32"/>
        </w:rPr>
        <w:t>号</w:t>
      </w:r>
    </w:p>
    <w:bookmarkEnd w:id="0"/>
    <w:p w14:paraId="189460BB" w14:textId="77777777" w:rsidR="00E6767D" w:rsidRDefault="00E6767D" w:rsidP="000E122E">
      <w:pPr>
        <w:widowControl/>
        <w:shd w:val="clear" w:color="auto" w:fill="FFFFFF"/>
        <w:spacing w:beforeLines="50" w:before="156" w:afterLines="50" w:after="156" w:line="580" w:lineRule="exact"/>
        <w:jc w:val="center"/>
        <w:rPr>
          <w:rFonts w:ascii="Times New Roman" w:eastAsia="方正小标宋简体" w:hAnsi="Times New Roman" w:cs="Times New Roman"/>
          <w:color w:val="000000"/>
          <w:spacing w:val="-6"/>
          <w:kern w:val="0"/>
          <w:sz w:val="44"/>
          <w:szCs w:val="44"/>
          <w:shd w:val="clear" w:color="auto" w:fill="FFFFFF"/>
          <w:lang w:bidi="ar"/>
        </w:rPr>
      </w:pPr>
    </w:p>
    <w:p w14:paraId="357C4812" w14:textId="4595A2D3" w:rsidR="000E122E" w:rsidRPr="000E122E" w:rsidRDefault="000E122E" w:rsidP="000E122E">
      <w:pPr>
        <w:widowControl/>
        <w:shd w:val="clear" w:color="auto" w:fill="FFFFFF"/>
        <w:spacing w:beforeLines="50" w:before="156" w:afterLines="50" w:after="156" w:line="580" w:lineRule="exact"/>
        <w:jc w:val="center"/>
        <w:rPr>
          <w:rFonts w:ascii="Times New Roman" w:eastAsia="方正小标宋简体" w:hAnsi="Times New Roman" w:cs="Times New Roman"/>
          <w:color w:val="000000"/>
          <w:spacing w:val="-6"/>
          <w:kern w:val="0"/>
          <w:sz w:val="44"/>
          <w:szCs w:val="44"/>
          <w:shd w:val="clear" w:color="auto" w:fill="FFFFFF"/>
          <w:lang w:bidi="ar"/>
        </w:rPr>
      </w:pPr>
      <w:r w:rsidRPr="000E122E">
        <w:rPr>
          <w:rFonts w:ascii="Times New Roman" w:eastAsia="方正小标宋简体" w:hAnsi="Times New Roman" w:cs="Times New Roman" w:hint="eastAsia"/>
          <w:color w:val="000000"/>
          <w:spacing w:val="-6"/>
          <w:kern w:val="0"/>
          <w:sz w:val="44"/>
          <w:szCs w:val="44"/>
          <w:shd w:val="clear" w:color="auto" w:fill="FFFFFF"/>
          <w:lang w:bidi="ar"/>
        </w:rPr>
        <w:t>广东省人民政府关于广州市花都区</w:t>
      </w:r>
      <w:r w:rsidRPr="000E122E">
        <w:rPr>
          <w:rFonts w:ascii="Times New Roman" w:eastAsia="方正小标宋简体" w:hAnsi="Times New Roman" w:cs="Times New Roman" w:hint="eastAsia"/>
          <w:color w:val="000000"/>
          <w:spacing w:val="-6"/>
          <w:kern w:val="0"/>
          <w:sz w:val="44"/>
          <w:szCs w:val="44"/>
          <w:shd w:val="clear" w:color="auto" w:fill="FFFFFF"/>
          <w:lang w:bidi="ar"/>
        </w:rPr>
        <w:t>202</w:t>
      </w:r>
      <w:r w:rsidR="007324AA">
        <w:rPr>
          <w:rFonts w:ascii="Times New Roman" w:eastAsia="方正小标宋简体" w:hAnsi="Times New Roman" w:cs="Times New Roman"/>
          <w:color w:val="000000"/>
          <w:spacing w:val="-6"/>
          <w:kern w:val="0"/>
          <w:sz w:val="44"/>
          <w:szCs w:val="44"/>
          <w:shd w:val="clear" w:color="auto" w:fill="FFFFFF"/>
          <w:lang w:bidi="ar"/>
        </w:rPr>
        <w:t>3</w:t>
      </w:r>
      <w:r w:rsidRPr="000E122E">
        <w:rPr>
          <w:rFonts w:ascii="Times New Roman" w:eastAsia="方正小标宋简体" w:hAnsi="Times New Roman" w:cs="Times New Roman" w:hint="eastAsia"/>
          <w:color w:val="000000"/>
          <w:spacing w:val="-6"/>
          <w:kern w:val="0"/>
          <w:sz w:val="44"/>
          <w:szCs w:val="44"/>
          <w:shd w:val="clear" w:color="auto" w:fill="FFFFFF"/>
          <w:lang w:bidi="ar"/>
        </w:rPr>
        <w:t>年度第六批次城镇建设用地的批复</w:t>
      </w:r>
    </w:p>
    <w:p w14:paraId="4765B8FB" w14:textId="42A8D6D8" w:rsidR="000E122E" w:rsidRPr="000E122E" w:rsidRDefault="000E122E" w:rsidP="000E122E">
      <w:pPr>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广州市人民政府：</w:t>
      </w:r>
    </w:p>
    <w:p w14:paraId="24764150" w14:textId="01140B54" w:rsidR="000E122E" w:rsidRPr="000E122E" w:rsidRDefault="00E17B9F" w:rsidP="000E122E">
      <w:pPr>
        <w:adjustRightInd w:val="0"/>
        <w:snapToGrid w:val="0"/>
        <w:spacing w:line="560" w:lineRule="exact"/>
        <w:ind w:firstLineChars="200" w:firstLine="640"/>
        <w:rPr>
          <w:rFonts w:ascii="Times New Roman" w:eastAsia="仿宋_GB2312" w:hAnsi="Times New Roman" w:cs="Times New Roman"/>
          <w:sz w:val="32"/>
          <w:szCs w:val="32"/>
        </w:rPr>
      </w:pPr>
      <w:r w:rsidRPr="00E17B9F">
        <w:rPr>
          <w:rFonts w:ascii="Times New Roman" w:eastAsia="仿宋_GB2312" w:hAnsi="Times New Roman" w:cs="Times New Roman" w:hint="eastAsia"/>
          <w:sz w:val="32"/>
          <w:szCs w:val="32"/>
        </w:rPr>
        <w:t>《广州市规划和自然资源局关于审批广州市花都区</w:t>
      </w:r>
      <w:r w:rsidRPr="00E17B9F">
        <w:rPr>
          <w:rFonts w:ascii="Times New Roman" w:eastAsia="仿宋_GB2312" w:hAnsi="Times New Roman" w:cs="Times New Roman"/>
          <w:sz w:val="32"/>
          <w:szCs w:val="32"/>
        </w:rPr>
        <w:t>2023</w:t>
      </w:r>
      <w:r w:rsidRPr="00E17B9F">
        <w:rPr>
          <w:rFonts w:ascii="Times New Roman" w:eastAsia="仿宋_GB2312" w:hAnsi="Times New Roman" w:cs="Times New Roman"/>
          <w:sz w:val="32"/>
          <w:szCs w:val="32"/>
        </w:rPr>
        <w:t>年度第六批次城镇建设用地的请示》</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穗规划资源</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用地</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报</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256</w:t>
      </w:r>
      <w:r w:rsidRPr="00E17B9F">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、《花都区人民政府关于申请广州市花都区</w:t>
      </w:r>
      <w:r w:rsidRPr="00E17B9F">
        <w:rPr>
          <w:rFonts w:ascii="Times New Roman" w:eastAsia="仿宋_GB2312" w:hAnsi="Times New Roman" w:cs="Times New Roman"/>
          <w:sz w:val="32"/>
          <w:szCs w:val="32"/>
        </w:rPr>
        <w:t>2023</w:t>
      </w:r>
      <w:r w:rsidRPr="00E17B9F">
        <w:rPr>
          <w:rFonts w:ascii="Times New Roman" w:eastAsia="仿宋_GB2312" w:hAnsi="Times New Roman" w:cs="Times New Roman"/>
          <w:sz w:val="32"/>
          <w:szCs w:val="32"/>
        </w:rPr>
        <w:t>年度第六批次城镇建设用地土地征收的请示》</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花府字</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98</w:t>
      </w:r>
      <w:r w:rsidRPr="00E17B9F">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及相关材料已通过审核。根据《中华人民共和国土地管理法》第四十四、四十五、四十六条的有关规定，批复如下</w:t>
      </w:r>
      <w:r w:rsidR="000E122E" w:rsidRPr="000E122E">
        <w:rPr>
          <w:rFonts w:ascii="Times New Roman" w:eastAsia="仿宋_GB2312" w:hAnsi="Times New Roman" w:cs="Times New Roman"/>
          <w:sz w:val="32"/>
          <w:szCs w:val="32"/>
        </w:rPr>
        <w:t>：</w:t>
      </w:r>
    </w:p>
    <w:p w14:paraId="7B1F4D0D" w14:textId="3094EB70" w:rsidR="00E17B9F" w:rsidRPr="00E17B9F" w:rsidRDefault="00E17B9F" w:rsidP="00E17B9F">
      <w:pPr>
        <w:adjustRightInd w:val="0"/>
        <w:snapToGrid w:val="0"/>
        <w:spacing w:line="560" w:lineRule="exact"/>
        <w:ind w:firstLineChars="200" w:firstLine="640"/>
        <w:rPr>
          <w:rFonts w:ascii="Times New Roman" w:eastAsia="仿宋_GB2312" w:hAnsi="Times New Roman" w:cs="Times New Roman"/>
          <w:sz w:val="32"/>
          <w:szCs w:val="32"/>
        </w:rPr>
      </w:pPr>
      <w:r w:rsidRPr="00E17B9F">
        <w:rPr>
          <w:rFonts w:ascii="Times New Roman" w:eastAsia="仿宋_GB2312" w:hAnsi="Times New Roman" w:cs="Times New Roman" w:hint="eastAsia"/>
          <w:sz w:val="32"/>
          <w:szCs w:val="32"/>
        </w:rPr>
        <w:t>一、同意使用</w:t>
      </w:r>
      <w:r w:rsidRPr="00E17B9F">
        <w:rPr>
          <w:rFonts w:ascii="Times New Roman" w:eastAsia="仿宋_GB2312" w:hAnsi="Times New Roman" w:cs="Times New Roman"/>
          <w:sz w:val="32"/>
          <w:szCs w:val="32"/>
        </w:rPr>
        <w:t>69.2771</w:t>
      </w:r>
      <w:r w:rsidRPr="00E17B9F">
        <w:rPr>
          <w:rFonts w:ascii="Times New Roman" w:eastAsia="仿宋_GB2312" w:hAnsi="Times New Roman" w:cs="Times New Roman"/>
          <w:sz w:val="32"/>
          <w:szCs w:val="32"/>
        </w:rPr>
        <w:t>公顷城镇建设用地，即同意你市将花都区花东镇九一村第七、第八、第九经济合作社，花东镇李溪经济联合社</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花山镇东湖村第十九、第二十、第二十一、第二十三、第二十四、第二十五、第二十六经济合作社</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花山镇平东村第五</w:t>
      </w:r>
      <w:r w:rsidR="00550BA7">
        <w:rPr>
          <w:rFonts w:ascii="Times New Roman" w:eastAsia="仿宋_GB2312" w:hAnsi="Times New Roman" w:cs="Times New Roman" w:hint="eastAsia"/>
          <w:sz w:val="32"/>
          <w:szCs w:val="32"/>
        </w:rPr>
        <w:t>、</w:t>
      </w:r>
      <w:r w:rsidRPr="00E17B9F">
        <w:rPr>
          <w:rFonts w:ascii="Times New Roman" w:eastAsia="仿宋_GB2312" w:hAnsi="Times New Roman" w:cs="Times New Roman"/>
          <w:sz w:val="32"/>
          <w:szCs w:val="32"/>
        </w:rPr>
        <w:t>第六、第九、第十、第十一经济合作社、桥头经济合作社属下的集体农用地</w:t>
      </w:r>
      <w:r w:rsidRPr="00E17B9F">
        <w:rPr>
          <w:rFonts w:ascii="Times New Roman" w:eastAsia="仿宋_GB2312" w:hAnsi="Times New Roman" w:cs="Times New Roman"/>
          <w:sz w:val="32"/>
          <w:szCs w:val="32"/>
        </w:rPr>
        <w:t>28.8169</w:t>
      </w:r>
      <w:r w:rsidRPr="00E17B9F">
        <w:rPr>
          <w:rFonts w:ascii="Times New Roman" w:eastAsia="仿宋_GB2312" w:hAnsi="Times New Roman" w:cs="Times New Roman"/>
          <w:sz w:val="32"/>
          <w:szCs w:val="32"/>
        </w:rPr>
        <w:t>公顷</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其中耕地</w:t>
      </w:r>
      <w:r w:rsidRPr="00E17B9F">
        <w:rPr>
          <w:rFonts w:ascii="Times New Roman" w:eastAsia="仿宋_GB2312" w:hAnsi="Times New Roman" w:cs="Times New Roman"/>
          <w:sz w:val="32"/>
          <w:szCs w:val="32"/>
        </w:rPr>
        <w:t>4.9815</w:t>
      </w:r>
      <w:r w:rsidRPr="00E17B9F">
        <w:rPr>
          <w:rFonts w:ascii="Times New Roman" w:eastAsia="仿宋_GB2312" w:hAnsi="Times New Roman" w:cs="Times New Roman"/>
          <w:sz w:val="32"/>
          <w:szCs w:val="32"/>
        </w:rPr>
        <w:t>公顷</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转为建设用地</w:t>
      </w:r>
      <w:r w:rsidR="00550BA7">
        <w:rPr>
          <w:rFonts w:ascii="Times New Roman" w:eastAsia="仿宋_GB2312" w:hAnsi="Times New Roman" w:cs="Times New Roman" w:hint="eastAsia"/>
          <w:sz w:val="32"/>
          <w:szCs w:val="32"/>
        </w:rPr>
        <w:t>，</w:t>
      </w:r>
      <w:r w:rsidRPr="00E17B9F">
        <w:rPr>
          <w:rFonts w:ascii="Times New Roman" w:eastAsia="仿宋_GB2312" w:hAnsi="Times New Roman" w:cs="Times New Roman"/>
          <w:sz w:val="32"/>
          <w:szCs w:val="32"/>
        </w:rPr>
        <w:t>以上合计</w:t>
      </w:r>
      <w:r w:rsidRPr="00E17B9F">
        <w:rPr>
          <w:rFonts w:ascii="Times New Roman" w:eastAsia="仿宋_GB2312" w:hAnsi="Times New Roman" w:cs="Times New Roman"/>
          <w:sz w:val="32"/>
          <w:szCs w:val="32"/>
        </w:rPr>
        <w:t>28.8169</w:t>
      </w:r>
      <w:r w:rsidRPr="00E17B9F">
        <w:rPr>
          <w:rFonts w:ascii="Times New Roman" w:eastAsia="仿宋_GB2312" w:hAnsi="Times New Roman" w:cs="Times New Roman"/>
          <w:sz w:val="32"/>
          <w:szCs w:val="32"/>
        </w:rPr>
        <w:t>公顷集体土地一并办理征地手续</w:t>
      </w:r>
      <w:r w:rsidR="00550BA7">
        <w:rPr>
          <w:rFonts w:ascii="Times New Roman" w:eastAsia="仿宋_GB2312" w:hAnsi="Times New Roman" w:cs="Times New Roman" w:hint="eastAsia"/>
          <w:sz w:val="32"/>
          <w:szCs w:val="32"/>
        </w:rPr>
        <w:t>；</w:t>
      </w:r>
      <w:r w:rsidRPr="00E17B9F">
        <w:rPr>
          <w:rFonts w:ascii="Times New Roman" w:eastAsia="仿宋_GB2312" w:hAnsi="Times New Roman" w:cs="Times New Roman"/>
          <w:sz w:val="32"/>
          <w:szCs w:val="32"/>
        </w:rPr>
        <w:t>另同意你市将花都区人民政府、广东省机场管理集团有限公司</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原广州白云国际机场有限公司</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、广州市花都区空港</w:t>
      </w:r>
      <w:r w:rsidRPr="00E17B9F">
        <w:rPr>
          <w:rFonts w:ascii="Times New Roman" w:eastAsia="仿宋_GB2312" w:hAnsi="Times New Roman" w:cs="Times New Roman" w:hint="eastAsia"/>
          <w:sz w:val="32"/>
          <w:szCs w:val="32"/>
        </w:rPr>
        <w:t>经济管理委员会</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原花都市机场经济开发区管理委员会</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属下的国有农用地</w:t>
      </w:r>
      <w:r w:rsidRPr="00E17B9F">
        <w:rPr>
          <w:rFonts w:ascii="Times New Roman" w:eastAsia="仿宋_GB2312" w:hAnsi="Times New Roman" w:cs="Times New Roman"/>
          <w:sz w:val="32"/>
          <w:szCs w:val="32"/>
        </w:rPr>
        <w:t>38.3573</w:t>
      </w:r>
      <w:r w:rsidRPr="00E17B9F">
        <w:rPr>
          <w:rFonts w:ascii="Times New Roman" w:eastAsia="仿宋_GB2312" w:hAnsi="Times New Roman" w:cs="Times New Roman"/>
          <w:sz w:val="32"/>
          <w:szCs w:val="32"/>
        </w:rPr>
        <w:t>公顷</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其中耕地</w:t>
      </w:r>
      <w:r w:rsidRPr="00E17B9F">
        <w:rPr>
          <w:rFonts w:ascii="Times New Roman" w:eastAsia="仿宋_GB2312" w:hAnsi="Times New Roman" w:cs="Times New Roman"/>
          <w:sz w:val="32"/>
          <w:szCs w:val="32"/>
        </w:rPr>
        <w:lastRenderedPageBreak/>
        <w:t>2.0492</w:t>
      </w:r>
      <w:r w:rsidRPr="00E17B9F">
        <w:rPr>
          <w:rFonts w:ascii="Times New Roman" w:eastAsia="仿宋_GB2312" w:hAnsi="Times New Roman" w:cs="Times New Roman"/>
          <w:sz w:val="32"/>
          <w:szCs w:val="32"/>
        </w:rPr>
        <w:t>公顷</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转为建设用地，同时使用上述有关单位</w:t>
      </w:r>
      <w:r w:rsidRPr="00E17B9F">
        <w:rPr>
          <w:rFonts w:ascii="Times New Roman" w:eastAsia="仿宋_GB2312" w:hAnsi="Times New Roman" w:cs="Times New Roman" w:hint="eastAsia"/>
          <w:sz w:val="32"/>
          <w:szCs w:val="32"/>
        </w:rPr>
        <w:t>建设用地</w:t>
      </w:r>
      <w:r w:rsidRPr="00E17B9F">
        <w:rPr>
          <w:rFonts w:ascii="Times New Roman" w:eastAsia="仿宋_GB2312" w:hAnsi="Times New Roman" w:cs="Times New Roman"/>
          <w:sz w:val="32"/>
          <w:szCs w:val="32"/>
        </w:rPr>
        <w:t>2.1029</w:t>
      </w:r>
      <w:r w:rsidRPr="00E17B9F">
        <w:rPr>
          <w:rFonts w:ascii="Times New Roman" w:eastAsia="仿宋_GB2312" w:hAnsi="Times New Roman" w:cs="Times New Roman"/>
          <w:sz w:val="32"/>
          <w:szCs w:val="32"/>
        </w:rPr>
        <w:t>公顷。上述土地</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合计</w:t>
      </w:r>
      <w:r w:rsidRPr="00E17B9F">
        <w:rPr>
          <w:rFonts w:ascii="Times New Roman" w:eastAsia="仿宋_GB2312" w:hAnsi="Times New Roman" w:cs="Times New Roman"/>
          <w:sz w:val="32"/>
          <w:szCs w:val="32"/>
        </w:rPr>
        <w:t>69.2771</w:t>
      </w:r>
      <w:r w:rsidRPr="00E17B9F">
        <w:rPr>
          <w:rFonts w:ascii="Times New Roman" w:eastAsia="仿宋_GB2312" w:hAnsi="Times New Roman" w:cs="Times New Roman"/>
          <w:sz w:val="32"/>
          <w:szCs w:val="32"/>
        </w:rPr>
        <w:t>公顷</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经完善相关手续后由当地人民政府按照土地利用总体规划和城乡规划确定的用途供应。</w:t>
      </w:r>
    </w:p>
    <w:p w14:paraId="2E8FC6B7" w14:textId="50EB5CE7" w:rsidR="000E122E" w:rsidRPr="000E122E" w:rsidRDefault="00E17B9F" w:rsidP="00E17B9F">
      <w:pPr>
        <w:adjustRightInd w:val="0"/>
        <w:snapToGrid w:val="0"/>
        <w:spacing w:line="560" w:lineRule="exact"/>
        <w:ind w:firstLineChars="200" w:firstLine="640"/>
        <w:rPr>
          <w:rFonts w:ascii="Times New Roman" w:eastAsia="仿宋_GB2312" w:hAnsi="Times New Roman" w:cs="Times New Roman"/>
          <w:sz w:val="32"/>
          <w:szCs w:val="32"/>
        </w:rPr>
      </w:pPr>
      <w:r w:rsidRPr="00E17B9F">
        <w:rPr>
          <w:rFonts w:ascii="Times New Roman" w:eastAsia="仿宋_GB2312" w:hAnsi="Times New Roman" w:cs="Times New Roman" w:hint="eastAsia"/>
          <w:sz w:val="32"/>
          <w:szCs w:val="32"/>
        </w:rPr>
        <w:t>二、请你市人民政府负责落实补充耕地。督促补充耕地责任单位认真落实耕地占补平衡，补充数量相等、质量相当的耕地，对应核销耕地数量、水田规模和标准粮食产能指标</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确认信息编号</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440000202320616918</w:t>
      </w:r>
      <w:r>
        <w:rPr>
          <w:rFonts w:ascii="Times New Roman" w:eastAsia="仿宋_GB2312" w:hAnsi="Times New Roman" w:cs="Times New Roman"/>
          <w:sz w:val="32"/>
          <w:szCs w:val="32"/>
        </w:rPr>
        <w:t>）</w:t>
      </w:r>
      <w:r w:rsidRPr="00E17B9F">
        <w:rPr>
          <w:rFonts w:ascii="Times New Roman" w:eastAsia="仿宋_GB2312" w:hAnsi="Times New Roman" w:cs="Times New Roman"/>
          <w:sz w:val="32"/>
          <w:szCs w:val="32"/>
        </w:rPr>
        <w:t>，落实建设占用耕地耕作层土壤剥离利用</w:t>
      </w:r>
      <w:r w:rsidR="000E122E" w:rsidRPr="000E122E">
        <w:rPr>
          <w:rFonts w:ascii="Times New Roman" w:eastAsia="仿宋_GB2312" w:hAnsi="Times New Roman" w:cs="Times New Roman"/>
          <w:sz w:val="32"/>
          <w:szCs w:val="32"/>
        </w:rPr>
        <w:t>。</w:t>
      </w:r>
    </w:p>
    <w:p w14:paraId="479D1D4E" w14:textId="77777777" w:rsidR="000E122E" w:rsidRPr="000E122E" w:rsidRDefault="000E122E" w:rsidP="000E122E">
      <w:pPr>
        <w:adjustRightInd w:val="0"/>
        <w:snapToGrid w:val="0"/>
        <w:spacing w:line="560" w:lineRule="exact"/>
        <w:ind w:firstLineChars="200" w:firstLine="640"/>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p>
    <w:p w14:paraId="717A241B" w14:textId="6DE612CC" w:rsidR="000E122E" w:rsidRPr="000E122E" w:rsidRDefault="000E122E" w:rsidP="000E122E">
      <w:pPr>
        <w:adjustRightInd w:val="0"/>
        <w:snapToGrid w:val="0"/>
        <w:spacing w:line="560" w:lineRule="exact"/>
        <w:ind w:firstLineChars="200" w:firstLine="640"/>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四、使用土地涉及的耕地占用税等有关税费的收缴或调整</w:t>
      </w:r>
      <w:r w:rsidR="009732F0">
        <w:rPr>
          <w:rFonts w:ascii="Times New Roman" w:eastAsia="仿宋_GB2312" w:hAnsi="Times New Roman" w:cs="Times New Roman" w:hint="eastAsia"/>
          <w:sz w:val="32"/>
          <w:szCs w:val="32"/>
        </w:rPr>
        <w:t>，</w:t>
      </w:r>
      <w:r w:rsidRPr="000E122E">
        <w:rPr>
          <w:rFonts w:ascii="Times New Roman" w:eastAsia="仿宋_GB2312" w:hAnsi="Times New Roman" w:cs="Times New Roman"/>
          <w:sz w:val="32"/>
          <w:szCs w:val="32"/>
        </w:rPr>
        <w:t>请按有关规定办理。</w:t>
      </w:r>
    </w:p>
    <w:p w14:paraId="22DADA78" w14:textId="70D612B2" w:rsidR="004426DB" w:rsidRDefault="000E122E" w:rsidP="000E122E">
      <w:pPr>
        <w:adjustRightInd w:val="0"/>
        <w:snapToGrid w:val="0"/>
        <w:spacing w:line="560" w:lineRule="exact"/>
        <w:ind w:firstLineChars="200" w:firstLine="640"/>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五、征地批后实施情况和具体项目供地情况须按规定报备。</w:t>
      </w:r>
    </w:p>
    <w:p w14:paraId="77CE50D9" w14:textId="77777777" w:rsidR="00E07537" w:rsidRDefault="00E07537" w:rsidP="00E07537">
      <w:pPr>
        <w:adjustRightInd w:val="0"/>
        <w:snapToGrid w:val="0"/>
        <w:spacing w:line="560" w:lineRule="exact"/>
        <w:rPr>
          <w:rFonts w:ascii="Times New Roman" w:eastAsia="仿宋_GB2312" w:hAnsi="Times New Roman" w:cs="Times New Roman"/>
          <w:sz w:val="32"/>
          <w:szCs w:val="32"/>
        </w:rPr>
      </w:pPr>
    </w:p>
    <w:p w14:paraId="4D56F81E" w14:textId="77777777" w:rsidR="00E07537" w:rsidRDefault="00E07537" w:rsidP="00E07537">
      <w:pPr>
        <w:adjustRightInd w:val="0"/>
        <w:snapToGrid w:val="0"/>
        <w:spacing w:line="560" w:lineRule="exact"/>
        <w:rPr>
          <w:rFonts w:ascii="Times New Roman" w:eastAsia="仿宋_GB2312" w:hAnsi="Times New Roman" w:cs="Times New Roman"/>
          <w:sz w:val="32"/>
          <w:szCs w:val="32"/>
        </w:rPr>
      </w:pPr>
    </w:p>
    <w:p w14:paraId="7BDDDDB2" w14:textId="71E89D92" w:rsidR="00E07537" w:rsidRDefault="00E07537" w:rsidP="00E07537">
      <w:pPr>
        <w:adjustRightInd w:val="0"/>
        <w:snapToGrid w:val="0"/>
        <w:spacing w:line="560" w:lineRule="exact"/>
        <w:ind w:firstLineChars="1700" w:firstLine="54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广东省人民政府</w:t>
      </w:r>
    </w:p>
    <w:p w14:paraId="70A8F5CE" w14:textId="0EA70626" w:rsidR="00E07537" w:rsidRDefault="00E07537" w:rsidP="00E07537">
      <w:pPr>
        <w:adjustRightInd w:val="0"/>
        <w:snapToGrid w:val="0"/>
        <w:spacing w:line="560" w:lineRule="exact"/>
        <w:ind w:firstLineChars="1600" w:firstLine="512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日</w:t>
      </w:r>
    </w:p>
    <w:p w14:paraId="62E7F102" w14:textId="77777777" w:rsidR="00E6767D" w:rsidRDefault="00E6767D" w:rsidP="00E6767D">
      <w:pPr>
        <w:adjustRightInd w:val="0"/>
        <w:snapToGrid w:val="0"/>
        <w:spacing w:line="560" w:lineRule="exact"/>
        <w:jc w:val="left"/>
        <w:rPr>
          <w:rFonts w:ascii="Times New Roman" w:eastAsia="仿宋_GB2312" w:hAnsi="Times New Roman" w:cs="Times New Roman"/>
          <w:sz w:val="32"/>
          <w:szCs w:val="32"/>
        </w:rPr>
      </w:pPr>
    </w:p>
    <w:p w14:paraId="0BA2DCA2" w14:textId="77777777" w:rsidR="00E6767D" w:rsidRDefault="00E6767D" w:rsidP="00E6767D">
      <w:pPr>
        <w:spacing w:line="600" w:lineRule="exact"/>
        <w:rPr>
          <w:rFonts w:ascii="黑体" w:eastAsia="黑体" w:hAnsi="黑体"/>
          <w:sz w:val="32"/>
          <w:szCs w:val="32"/>
        </w:rPr>
      </w:pPr>
      <w:r>
        <w:rPr>
          <w:rFonts w:ascii="黑体" w:eastAsia="黑体" w:hAnsi="黑体" w:hint="eastAsia"/>
          <w:sz w:val="32"/>
          <w:szCs w:val="32"/>
        </w:rPr>
        <w:lastRenderedPageBreak/>
        <w:t>公开方式：</w:t>
      </w:r>
      <w:r>
        <w:rPr>
          <w:rFonts w:eastAsia="仿宋_GB2312" w:hint="eastAsia"/>
          <w:sz w:val="32"/>
          <w:szCs w:val="32"/>
        </w:rPr>
        <w:t>主动公开</w:t>
      </w:r>
    </w:p>
    <w:p w14:paraId="01F6F5D7" w14:textId="477CAB88" w:rsidR="00E6767D" w:rsidRDefault="00E6767D" w:rsidP="00E6767D">
      <w:pPr>
        <w:spacing w:line="560" w:lineRule="exact"/>
        <w:ind w:leftChars="201" w:left="1122" w:hangingChars="250" w:hanging="700"/>
        <w:rPr>
          <w:rFonts w:ascii="Times New Roman" w:eastAsia="宋体" w:hAnsi="Times New Roman"/>
          <w:szCs w:val="32"/>
        </w:rPr>
      </w:pPr>
      <w:r>
        <w:rPr>
          <w:rFonts w:eastAsia="仿宋_GB2312" w:hint="eastAsia"/>
          <w:color w:val="000000"/>
          <w:sz w:val="28"/>
          <w:szCs w:val="28"/>
        </w:rPr>
        <w:t>抄送：国家自然资源督察广州局，财政部广东监管局，省财政厅、省人力资源和社会保障厅、省自然资源厅、省农业农村厅、国家税务总局广东省税务局</w:t>
      </w:r>
      <w:r w:rsidR="009C5AB9">
        <w:rPr>
          <w:rFonts w:eastAsia="仿宋_GB2312" w:hint="eastAsia"/>
          <w:color w:val="000000"/>
          <w:sz w:val="28"/>
          <w:szCs w:val="28"/>
        </w:rPr>
        <w:t>，省林业局</w:t>
      </w:r>
    </w:p>
    <w:p w14:paraId="19487450" w14:textId="77777777" w:rsidR="00E6767D" w:rsidRPr="00E6767D" w:rsidRDefault="00E6767D" w:rsidP="00E6767D">
      <w:pPr>
        <w:adjustRightInd w:val="0"/>
        <w:snapToGrid w:val="0"/>
        <w:spacing w:line="560" w:lineRule="exact"/>
        <w:jc w:val="left"/>
        <w:rPr>
          <w:rFonts w:ascii="Times New Roman" w:eastAsia="仿宋_GB2312" w:hAnsi="Times New Roman" w:cs="Times New Roman"/>
          <w:sz w:val="32"/>
          <w:szCs w:val="32"/>
        </w:rPr>
      </w:pPr>
    </w:p>
    <w:sectPr w:rsidR="00E6767D" w:rsidRPr="00E676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EA4E" w14:textId="77777777" w:rsidR="005E4AB0" w:rsidRDefault="005E4AB0" w:rsidP="00E6767D">
      <w:r>
        <w:separator/>
      </w:r>
    </w:p>
  </w:endnote>
  <w:endnote w:type="continuationSeparator" w:id="0">
    <w:p w14:paraId="1EF64295" w14:textId="77777777" w:rsidR="005E4AB0" w:rsidRDefault="005E4AB0" w:rsidP="00E6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E9DB6" w14:textId="77777777" w:rsidR="005E4AB0" w:rsidRDefault="005E4AB0" w:rsidP="00E6767D">
      <w:r>
        <w:separator/>
      </w:r>
    </w:p>
  </w:footnote>
  <w:footnote w:type="continuationSeparator" w:id="0">
    <w:p w14:paraId="6A508E4B" w14:textId="77777777" w:rsidR="005E4AB0" w:rsidRDefault="005E4AB0" w:rsidP="00E67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9C"/>
    <w:rsid w:val="000E122E"/>
    <w:rsid w:val="004426DB"/>
    <w:rsid w:val="00550BA7"/>
    <w:rsid w:val="005E4AB0"/>
    <w:rsid w:val="007324AA"/>
    <w:rsid w:val="009732F0"/>
    <w:rsid w:val="009B40C6"/>
    <w:rsid w:val="009C5AB9"/>
    <w:rsid w:val="00A20D09"/>
    <w:rsid w:val="00DB5C0E"/>
    <w:rsid w:val="00E07537"/>
    <w:rsid w:val="00E17B9F"/>
    <w:rsid w:val="00E6767D"/>
    <w:rsid w:val="00FB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45499"/>
  <w15:chartTrackingRefBased/>
  <w15:docId w15:val="{AFF3F939-26DD-4697-ABEC-48E0D1D7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67D"/>
    <w:pPr>
      <w:tabs>
        <w:tab w:val="center" w:pos="4153"/>
        <w:tab w:val="right" w:pos="8306"/>
      </w:tabs>
      <w:snapToGrid w:val="0"/>
      <w:jc w:val="center"/>
    </w:pPr>
    <w:rPr>
      <w:sz w:val="18"/>
      <w:szCs w:val="18"/>
    </w:rPr>
  </w:style>
  <w:style w:type="character" w:customStyle="1" w:styleId="a4">
    <w:name w:val="页眉 字符"/>
    <w:basedOn w:val="a0"/>
    <w:link w:val="a3"/>
    <w:uiPriority w:val="99"/>
    <w:rsid w:val="00E6767D"/>
    <w:rPr>
      <w:sz w:val="18"/>
      <w:szCs w:val="18"/>
    </w:rPr>
  </w:style>
  <w:style w:type="paragraph" w:styleId="a5">
    <w:name w:val="footer"/>
    <w:basedOn w:val="a"/>
    <w:link w:val="a6"/>
    <w:uiPriority w:val="99"/>
    <w:unhideWhenUsed/>
    <w:rsid w:val="00E6767D"/>
    <w:pPr>
      <w:tabs>
        <w:tab w:val="center" w:pos="4153"/>
        <w:tab w:val="right" w:pos="8306"/>
      </w:tabs>
      <w:snapToGrid w:val="0"/>
      <w:jc w:val="left"/>
    </w:pPr>
    <w:rPr>
      <w:sz w:val="18"/>
      <w:szCs w:val="18"/>
    </w:rPr>
  </w:style>
  <w:style w:type="character" w:customStyle="1" w:styleId="a6">
    <w:name w:val="页脚 字符"/>
    <w:basedOn w:val="a0"/>
    <w:link w:val="a5"/>
    <w:uiPriority w:val="99"/>
    <w:rsid w:val="00E6767D"/>
    <w:rPr>
      <w:sz w:val="18"/>
      <w:szCs w:val="18"/>
    </w:rPr>
  </w:style>
  <w:style w:type="paragraph" w:styleId="a7">
    <w:name w:val="Date"/>
    <w:basedOn w:val="a"/>
    <w:next w:val="a"/>
    <w:link w:val="a8"/>
    <w:uiPriority w:val="99"/>
    <w:semiHidden/>
    <w:unhideWhenUsed/>
    <w:rsid w:val="00E6767D"/>
    <w:pPr>
      <w:ind w:leftChars="2500" w:left="100"/>
    </w:pPr>
  </w:style>
  <w:style w:type="character" w:customStyle="1" w:styleId="a8">
    <w:name w:val="日期 字符"/>
    <w:basedOn w:val="a0"/>
    <w:link w:val="a7"/>
    <w:uiPriority w:val="99"/>
    <w:semiHidden/>
    <w:rsid w:val="00E6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苗欣 张</dc:creator>
  <cp:keywords/>
  <dc:description/>
  <cp:lastModifiedBy>苗欣 张</cp:lastModifiedBy>
  <cp:revision>10</cp:revision>
  <dcterms:created xsi:type="dcterms:W3CDTF">2023-11-14T07:05:00Z</dcterms:created>
  <dcterms:modified xsi:type="dcterms:W3CDTF">2023-11-16T00:54:00Z</dcterms:modified>
</cp:coreProperties>
</file>