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both"/>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以此为准</w:t>
      </w:r>
    </w:p>
    <w:p>
      <w:pPr>
        <w:pStyle w:val="2"/>
        <w:rPr>
          <w:rFonts w:hint="eastAsia"/>
          <w:color w:val="auto"/>
          <w:lang w:val="en-US" w:eastAsia="zh-CN"/>
        </w:rPr>
      </w:pP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广州市花都区2023年度第六十批次城镇建设用地（G07-HS01地块二期）</w:t>
      </w:r>
      <w:r>
        <w:rPr>
          <w:rFonts w:hint="eastAsia" w:ascii="方正小标宋简体" w:hAnsi="方正小标宋简体" w:eastAsia="方正小标宋简体" w:cs="方正小标宋简体"/>
          <w:color w:val="auto"/>
          <w:sz w:val="44"/>
          <w:szCs w:val="44"/>
          <w:lang w:eastAsia="zh-CN"/>
        </w:rPr>
        <w:t>项目被征地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广州市花都区2023年度第六十批次城镇建设用地（G07-HS01地块二期）</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广州市花都区2023年度第六十批次城镇建设用地（G07-HS01地块二期）</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花山镇两龙村、洛场村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ascii="仿宋_GB2312" w:hAnsi="仿宋_GB2312" w:cs="仿宋_GB2312"/>
          <w:i w:val="0"/>
          <w:caps w:val="0"/>
          <w:color w:val="auto"/>
          <w:spacing w:val="0"/>
          <w:kern w:val="0"/>
          <w:sz w:val="32"/>
          <w:szCs w:val="32"/>
          <w:shd w:val="clear" w:color="auto" w:fill="FFFFFF"/>
          <w:lang w:val="en-US" w:eastAsia="zh-CN" w:bidi="ar"/>
        </w:rPr>
        <w:t>149.3400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w:t>
      </w:r>
      <w:bookmarkStart w:id="0" w:name="_GoBack"/>
      <w:bookmarkEnd w:id="0"/>
      <w:r>
        <w:rPr>
          <w:rFonts w:hint="eastAsia" w:ascii="仿宋_GB2312" w:hAnsi="仿宋_GB2312" w:cs="仿宋_GB2312"/>
          <w:color w:val="auto"/>
          <w:kern w:val="2"/>
          <w:shd w:val="clear" w:color="auto" w:fill="auto"/>
          <w:lang w:bidi="ar-SA"/>
        </w:rPr>
        <w:t>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auto"/>
          <w:kern w:val="2"/>
          <w:shd w:val="clear" w:color="auto" w:fill="auto"/>
          <w:lang w:val="en-US" w:eastAsia="zh-CN" w:bidi="ar-SA"/>
        </w:rPr>
        <w:t>319.65</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color w:val="auto"/>
        </w:rPr>
        <w:t>所属</w:t>
      </w:r>
      <w:r>
        <w:rPr>
          <w:rFonts w:ascii="仿宋_GB2312" w:hAnsi="仿宋_GB2312" w:cs="仿宋_GB2312"/>
          <w:color w:val="auto"/>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color w:val="auto"/>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.项目涉及被征地</w:t>
      </w:r>
      <w:r>
        <w:rPr>
          <w:rFonts w:ascii="仿宋_GB2312" w:hAnsi="仿宋_GB2312" w:cs="仿宋_GB2312"/>
          <w:color w:val="auto"/>
          <w:sz w:val="32"/>
          <w:szCs w:val="32"/>
        </w:rPr>
        <w:t>村情况</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2023</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color w:val="auto"/>
          <w:sz w:val="32"/>
          <w:szCs w:val="32"/>
          <w:lang w:val="en-US" w:eastAsia="zh-CN"/>
        </w:rPr>
        <w:t>23</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default" w:ascii="黑体" w:hAnsi="黑体" w:eastAsia="黑体" w:cs="黑体"/>
          <w:color w:val="auto"/>
          <w:lang w:val="en-US" w:eastAsia="zh-CN"/>
        </w:rPr>
      </w:pPr>
      <w:r>
        <w:rPr>
          <w:rFonts w:hint="eastAsia" w:ascii="黑体" w:hAnsi="黑体" w:eastAsia="黑体" w:cs="黑体"/>
          <w:color w:val="auto"/>
        </w:rPr>
        <w:t>附</w:t>
      </w:r>
      <w:r>
        <w:rPr>
          <w:rFonts w:hint="eastAsia" w:ascii="黑体" w:hAnsi="黑体" w:eastAsia="黑体" w:cs="黑体"/>
          <w:color w:val="auto"/>
          <w:lang w:eastAsia="zh-CN"/>
        </w:rPr>
        <w:t>件</w:t>
      </w:r>
      <w:r>
        <w:rPr>
          <w:rFonts w:hint="eastAsia" w:ascii="黑体" w:hAnsi="黑体" w:eastAsia="黑体" w:cs="黑体"/>
          <w:color w:val="auto"/>
          <w:lang w:val="en-US" w:eastAsia="zh-CN"/>
        </w:rPr>
        <w:t>1</w:t>
      </w:r>
    </w:p>
    <w:p>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pPr>
        <w:spacing w:line="600" w:lineRule="exact"/>
        <w:ind w:right="770"/>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749"/>
        <w:gridCol w:w="2911"/>
        <w:gridCol w:w="1724"/>
        <w:gridCol w:w="1618"/>
        <w:gridCol w:w="1704"/>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66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被征地单位</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征收土地面积</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其中属于被征地单位留用地面积</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restart"/>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cs="仿宋_GB2312"/>
                <w:color w:val="auto"/>
                <w:kern w:val="0"/>
                <w:sz w:val="24"/>
                <w:szCs w:val="24"/>
                <w:lang w:eastAsia="zh-CN"/>
              </w:rPr>
              <w:t>花山镇</w:t>
            </w:r>
          </w:p>
        </w:tc>
        <w:tc>
          <w:tcPr>
            <w:tcW w:w="29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两龙村东坑第二经济合作社</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rPr>
            </w:pPr>
            <w:r>
              <w:rPr>
                <w:rFonts w:hint="eastAsia" w:ascii="宋体" w:hAnsi="宋体" w:eastAsia="宋体" w:cs="宋体"/>
                <w:i w:val="0"/>
                <w:iCs w:val="0"/>
                <w:color w:val="auto"/>
                <w:kern w:val="0"/>
                <w:sz w:val="22"/>
                <w:szCs w:val="22"/>
                <w:u w:val="none"/>
                <w:lang w:val="en-US" w:eastAsia="zh-CN" w:bidi="ar"/>
              </w:rPr>
              <w:t>6.8505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14.67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9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两龙村东坑第二经济合作社、东坑第一经济合作社、南社经济合作社、张庄经济合作社（共有）</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rPr>
            </w:pPr>
            <w:r>
              <w:rPr>
                <w:rFonts w:hint="eastAsia" w:ascii="宋体" w:hAnsi="宋体" w:eastAsia="宋体" w:cs="宋体"/>
                <w:i w:val="0"/>
                <w:iCs w:val="0"/>
                <w:color w:val="auto"/>
                <w:kern w:val="0"/>
                <w:sz w:val="22"/>
                <w:szCs w:val="22"/>
                <w:u w:val="none"/>
                <w:lang w:val="en-US" w:eastAsia="zh-CN" w:bidi="ar"/>
              </w:rPr>
              <w:t>3.8115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8.16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9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两龙村东坑第一经济合作社</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7.9725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17.07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9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两龙村东社经济合作社</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118.6005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253.81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9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两龙村经济联合社</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rPr>
            </w:pPr>
            <w:r>
              <w:rPr>
                <w:rFonts w:hint="eastAsia" w:ascii="宋体" w:hAnsi="宋体" w:eastAsia="宋体" w:cs="宋体"/>
                <w:i w:val="0"/>
                <w:iCs w:val="0"/>
                <w:color w:val="auto"/>
                <w:kern w:val="0"/>
                <w:sz w:val="22"/>
                <w:szCs w:val="22"/>
                <w:u w:val="none"/>
                <w:lang w:val="en-US" w:eastAsia="zh-CN" w:bidi="ar"/>
              </w:rPr>
              <w:t>0.1185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rPr>
            </w:pPr>
            <w:r>
              <w:rPr>
                <w:rFonts w:hint="eastAsia" w:ascii="宋体" w:hAnsi="宋体" w:eastAsia="宋体" w:cs="宋体"/>
                <w:i w:val="0"/>
                <w:iCs w:val="0"/>
                <w:color w:val="auto"/>
                <w:kern w:val="0"/>
                <w:sz w:val="22"/>
                <w:szCs w:val="22"/>
                <w:u w:val="none"/>
                <w:lang w:val="en-US" w:eastAsia="zh-CN" w:bidi="ar"/>
              </w:rPr>
              <w:t>0.26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9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两龙村太记经济合作社、洛场村第七经济合作社（共有）</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rPr>
            </w:pPr>
            <w:r>
              <w:rPr>
                <w:rFonts w:hint="eastAsia" w:ascii="宋体" w:hAnsi="宋体" w:eastAsia="宋体" w:cs="宋体"/>
                <w:i w:val="0"/>
                <w:iCs w:val="0"/>
                <w:color w:val="auto"/>
                <w:kern w:val="0"/>
                <w:sz w:val="22"/>
                <w:szCs w:val="22"/>
                <w:u w:val="none"/>
                <w:lang w:val="en-US" w:eastAsia="zh-CN" w:bidi="ar"/>
              </w:rPr>
              <w:t>0.9270</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1.99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9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两龙村杨兴经济合作社</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rPr>
            </w:pPr>
            <w:r>
              <w:rPr>
                <w:rFonts w:hint="eastAsia" w:ascii="宋体" w:hAnsi="宋体" w:eastAsia="宋体" w:cs="宋体"/>
                <w:i w:val="0"/>
                <w:iCs w:val="0"/>
                <w:color w:val="auto"/>
                <w:kern w:val="0"/>
                <w:sz w:val="22"/>
                <w:szCs w:val="22"/>
                <w:u w:val="none"/>
                <w:lang w:val="en-US" w:eastAsia="zh-CN" w:bidi="ar"/>
              </w:rPr>
              <w:t>0.7680</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1.65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9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两龙村张庄经济合作社</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10.1685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21.77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9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洛场村第六经济合作社</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rPr>
            </w:pPr>
            <w:r>
              <w:rPr>
                <w:rFonts w:hint="eastAsia" w:ascii="宋体" w:hAnsi="宋体" w:eastAsia="宋体" w:cs="宋体"/>
                <w:i w:val="0"/>
                <w:iCs w:val="0"/>
                <w:color w:val="auto"/>
                <w:kern w:val="0"/>
                <w:sz w:val="22"/>
                <w:szCs w:val="22"/>
                <w:u w:val="none"/>
                <w:lang w:val="en-US" w:eastAsia="zh-CN" w:bidi="ar"/>
              </w:rPr>
              <w:t>0.1230</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rPr>
            </w:pPr>
            <w:r>
              <w:rPr>
                <w:rFonts w:hint="eastAsia" w:ascii="宋体" w:hAnsi="宋体" w:eastAsia="宋体" w:cs="宋体"/>
                <w:i w:val="0"/>
                <w:iCs w:val="0"/>
                <w:color w:val="auto"/>
                <w:kern w:val="0"/>
                <w:sz w:val="22"/>
                <w:szCs w:val="22"/>
                <w:u w:val="none"/>
                <w:lang w:val="en-US" w:eastAsia="zh-CN" w:bidi="ar"/>
              </w:rPr>
              <w:t>0.27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66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合计</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rPr>
            </w:pPr>
            <w:r>
              <w:rPr>
                <w:rFonts w:hint="eastAsia" w:ascii="宋体" w:hAnsi="宋体" w:eastAsia="宋体" w:cs="宋体"/>
                <w:i w:val="0"/>
                <w:iCs w:val="0"/>
                <w:color w:val="auto"/>
                <w:kern w:val="0"/>
                <w:sz w:val="22"/>
                <w:szCs w:val="22"/>
                <w:u w:val="none"/>
                <w:lang w:val="en-US" w:eastAsia="zh-CN" w:bidi="ar"/>
              </w:rPr>
              <w:t>149.3400</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319.65</w:t>
            </w:r>
          </w:p>
        </w:tc>
      </w:tr>
    </w:tbl>
    <w:p>
      <w:pPr>
        <w:spacing w:line="320" w:lineRule="exact"/>
        <w:ind w:right="210"/>
        <w:jc w:val="left"/>
        <w:rPr>
          <w:rFonts w:hint="eastAsia"/>
          <w:color w:val="auto"/>
          <w:sz w:val="24"/>
          <w:szCs w:val="28"/>
        </w:rPr>
      </w:pPr>
      <w:r>
        <w:rPr>
          <w:rFonts w:hint="eastAsia"/>
          <w:color w:val="auto"/>
          <w:sz w:val="24"/>
          <w:szCs w:val="28"/>
          <w:lang w:eastAsia="zh-CN"/>
        </w:rPr>
        <w:t>备注：</w:t>
      </w:r>
      <w:r>
        <w:rPr>
          <w:rFonts w:hint="eastAsia"/>
          <w:color w:val="auto"/>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Pr>
        <w:pStyle w:val="2"/>
        <w:ind w:left="0" w:leftChars="0" w:firstLine="0" w:firstLineChars="0"/>
        <w:rPr>
          <w:color w:val="auto"/>
        </w:rPr>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0D20162"/>
    <w:rsid w:val="028E33DF"/>
    <w:rsid w:val="033451DB"/>
    <w:rsid w:val="06144AD1"/>
    <w:rsid w:val="08464AE7"/>
    <w:rsid w:val="08EC2A03"/>
    <w:rsid w:val="093A3CC5"/>
    <w:rsid w:val="0C1E49CC"/>
    <w:rsid w:val="0CE91961"/>
    <w:rsid w:val="0E3140D7"/>
    <w:rsid w:val="12341E88"/>
    <w:rsid w:val="13714D70"/>
    <w:rsid w:val="15CE692B"/>
    <w:rsid w:val="18A233DB"/>
    <w:rsid w:val="19E21F71"/>
    <w:rsid w:val="1B6337E0"/>
    <w:rsid w:val="20B67655"/>
    <w:rsid w:val="211F0DDA"/>
    <w:rsid w:val="23141564"/>
    <w:rsid w:val="28702BCD"/>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BD60CF1"/>
    <w:rsid w:val="5D7072F6"/>
    <w:rsid w:val="5D722B54"/>
    <w:rsid w:val="5EE825A5"/>
    <w:rsid w:val="5FE43DCD"/>
    <w:rsid w:val="614340C8"/>
    <w:rsid w:val="64127CE3"/>
    <w:rsid w:val="64374311"/>
    <w:rsid w:val="65A9621A"/>
    <w:rsid w:val="66177D25"/>
    <w:rsid w:val="68E27066"/>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2023-11-21T00:51:17Z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F89E7B06C6C6408790A5A7B0BC4DAC8B</vt:lpwstr>
  </property>
</Properties>
</file>