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派潭镇上九陂村石新村股份经济合作社属下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集体土地0.0755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0.0755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0.0727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其中园地0.0696公顷、林地0.0004公顷、草地0.0027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建设用地0.0028公顷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0.0755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10.1925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4.9830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派潭镇上九陂村被征地权属单位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为妥善安置被征地农民，切实解决被征地农民的生产生活出路，在保证货币安置落实的同时，增城区政府将按省、市相关文件的规定，按实际征地面积的10%比例核定留用地指标0.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0075</w:t>
      </w:r>
      <w:r>
        <w:rPr>
          <w:rFonts w:hint="eastAsia" w:ascii="仿宋_GB2312" w:eastAsia="仿宋_GB2312"/>
          <w:sz w:val="32"/>
          <w:szCs w:val="32"/>
        </w:rPr>
        <w:t>公顷，并替代以折算货币方式落实，补偿标准为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630</w:t>
      </w:r>
      <w:r>
        <w:rPr>
          <w:rFonts w:hint="eastAsia" w:ascii="仿宋_GB2312" w:eastAsia="仿宋_GB2312"/>
          <w:sz w:val="32"/>
          <w:szCs w:val="32"/>
        </w:rPr>
        <w:t>万元/公顷，补偿总额为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4.7250</w:t>
      </w:r>
      <w:r>
        <w:rPr>
          <w:rFonts w:hint="eastAsia" w:ascii="仿宋_GB2312" w:eastAsia="仿宋_GB2312"/>
          <w:sz w:val="32"/>
          <w:szCs w:val="32"/>
        </w:rPr>
        <w:t>万元；给上述被征地农民落实基本养老保险和培训就业等社会保障措施，以确保被征地农民的原有生活水平不降低，长远生计有保障，具体将按省的征地社会保障实施方案办理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派潭镇榕树吓村牛眼睛老屋股份经济合作社属下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集体土地0.0799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0.0799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0.0799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其中园地0.0712公顷、林地0.0047公顷、草地0.0040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0.0799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10.7865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5.2667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派潭镇榕树吓村被征地权属单位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为妥善安置被征地农民，切实解决被征地农民的生产生活出路，在保证货币安置落实的同时，增城区政府将按省、市相关文件的规定，按实际征地面积的10%比例核定留用地指标0.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0080</w:t>
      </w:r>
      <w:r>
        <w:rPr>
          <w:rFonts w:hint="eastAsia" w:ascii="仿宋_GB2312" w:eastAsia="仿宋_GB2312"/>
          <w:sz w:val="32"/>
          <w:szCs w:val="32"/>
        </w:rPr>
        <w:t>公顷，并替代以折算货币方式落实，补偿标准为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630</w:t>
      </w:r>
      <w:r>
        <w:rPr>
          <w:rFonts w:hint="eastAsia" w:ascii="仿宋_GB2312" w:eastAsia="仿宋_GB2312"/>
          <w:sz w:val="32"/>
          <w:szCs w:val="32"/>
        </w:rPr>
        <w:t>万元/公顷，补偿总额为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5.0400</w:t>
      </w:r>
      <w:r>
        <w:rPr>
          <w:rFonts w:hint="eastAsia" w:ascii="仿宋_GB2312" w:eastAsia="仿宋_GB2312"/>
          <w:sz w:val="32"/>
          <w:szCs w:val="32"/>
        </w:rPr>
        <w:t>万元；给上述被征地农民落实基本养老保险和培训就业等社会保障措施，以确保被征地农民的原有生活水平不降低，长远生计有保障，具体将按省的征地社会保障实施方案办理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p>
      <w:pPr>
        <w:widowControl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spacing w:line="240" w:lineRule="auto"/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拟征收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派潭镇上九陂村上九陂股份经济合作社属下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集体土地0.1617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根据《中华人民共和国土地管理法》《广东省土地管理条例》等规定，结合增城区的征收农用地区片综合地价和实际情况，拟定了征地补偿安置方案，具体如下：   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0.1617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0.1617</w:t>
      </w:r>
      <w:r>
        <w:rPr>
          <w:rFonts w:hint="eastAsia" w:ascii="仿宋_GB2312" w:eastAsia="仿宋_GB2312"/>
          <w:sz w:val="32"/>
          <w:szCs w:val="32"/>
        </w:rPr>
        <w:t>公顷（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均为园地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24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费与</w:t>
      </w:r>
      <w:r>
        <w:rPr>
          <w:rFonts w:hint="eastAsia" w:ascii="仿宋_GB2312" w:hAnsi="仿宋_GB2312" w:eastAsia="仿宋_GB2312" w:cs="仿宋_GB2312"/>
          <w:sz w:val="32"/>
          <w:szCs w:val="32"/>
        </w:rPr>
        <w:t>安置补助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。根据已经实施的区片综合地价，征收上述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0.1617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5万元/公顷（土地补偿费标准为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.5万元/公顷、安置补助费标准为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</w:t>
      </w:r>
      <w:r>
        <w:rPr>
          <w:rFonts w:hint="eastAsia" w:ascii="仿宋_GB2312" w:hAnsi="仿宋_GB2312" w:eastAsia="仿宋_GB2312" w:cs="仿宋_GB2312"/>
          <w:sz w:val="32"/>
          <w:szCs w:val="32"/>
        </w:rPr>
        <w:t>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21.8295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240" w:lineRule="auto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10.6722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派潭镇上九陂村被征地权属单位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240" w:lineRule="auto"/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spacing w:line="240" w:lineRule="auto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为妥善安置被征地农民，切实解决被征地农民的生产生活出路，在保证货币安置落实的同时，增城区政府将按省、市相关文件的规定，按实际征地面积的10%比例核定留用地指标0.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0162</w:t>
      </w:r>
      <w:r>
        <w:rPr>
          <w:rFonts w:hint="eastAsia" w:ascii="仿宋_GB2312" w:eastAsia="仿宋_GB2312"/>
          <w:sz w:val="32"/>
          <w:szCs w:val="32"/>
        </w:rPr>
        <w:t>公顷，并替代以折算货币方式落实，补偿标准为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630</w:t>
      </w:r>
      <w:r>
        <w:rPr>
          <w:rFonts w:hint="eastAsia" w:ascii="仿宋_GB2312" w:eastAsia="仿宋_GB2312"/>
          <w:sz w:val="32"/>
          <w:szCs w:val="32"/>
        </w:rPr>
        <w:t>万元/公顷，补偿总额为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10.2060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万元；给上述被征地农民落实基本养老保险和培训就业等社会保障措施，以确保被征地农民的原有生活水平不降低，长远生计有保障，具体将按省的征地社会保障实施方案办理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240" w:lineRule="auto"/>
        <w:ind w:firstLine="627" w:firstLineChars="196"/>
        <w:rPr>
          <w:rFonts w:ascii="黑体" w:hAnsi="黑体" w:eastAsia="黑体" w:cs="方正小标宋简体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59B5309"/>
    <w:rsid w:val="2FC03FB2"/>
    <w:rsid w:val="328C73D8"/>
    <w:rsid w:val="431253EF"/>
    <w:rsid w:val="4D7B66C6"/>
    <w:rsid w:val="53445DD1"/>
    <w:rsid w:val="72653DA9"/>
    <w:rsid w:val="7C0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李依琪</cp:lastModifiedBy>
  <cp:lastPrinted>2022-06-07T03:12:00Z</cp:lastPrinted>
  <dcterms:modified xsi:type="dcterms:W3CDTF">2023-11-09T08:59:18Z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