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 w:line="170" w:lineRule="exact"/>
        <w:rPr>
          <w:rFonts w:hint="eastAsia"/>
          <w:sz w:val="17"/>
          <w:szCs w:val="1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line="240" w:lineRule="auto"/>
        <w:textAlignment w:val="auto"/>
        <w:rPr>
          <w:sz w:val="72"/>
          <w:szCs w:val="72"/>
        </w:rPr>
      </w:pPr>
      <w:r>
        <w:rPr>
          <w:rFonts w:hint="eastAsia"/>
          <w:sz w:val="72"/>
          <w:szCs w:val="72"/>
        </w:rPr>
        <w:t>广</w:t>
      </w:r>
      <w:r>
        <w:rPr>
          <w:rFonts w:hint="eastAsia" w:eastAsia="宋体"/>
          <w:sz w:val="72"/>
          <w:szCs w:val="72"/>
          <w:lang w:val="en-US" w:eastAsia="zh-CN"/>
        </w:rPr>
        <w:t xml:space="preserve">    </w:t>
      </w:r>
      <w:r>
        <w:rPr>
          <w:rFonts w:hint="eastAsia"/>
          <w:sz w:val="72"/>
          <w:szCs w:val="72"/>
        </w:rPr>
        <w:t>东</w:t>
      </w:r>
      <w:r>
        <w:rPr>
          <w:rFonts w:hint="eastAsia" w:eastAsia="宋体"/>
          <w:sz w:val="72"/>
          <w:szCs w:val="72"/>
          <w:lang w:val="en-US" w:eastAsia="zh-CN"/>
        </w:rPr>
        <w:t xml:space="preserve">    </w:t>
      </w:r>
      <w:r>
        <w:rPr>
          <w:rFonts w:hint="eastAsia"/>
          <w:sz w:val="72"/>
          <w:szCs w:val="72"/>
        </w:rPr>
        <w:t>省</w:t>
      </w:r>
      <w:r>
        <w:rPr>
          <w:rFonts w:hint="eastAsia" w:eastAsia="宋体"/>
          <w:sz w:val="72"/>
          <w:szCs w:val="72"/>
          <w:lang w:val="en-US" w:eastAsia="zh-CN"/>
        </w:rPr>
        <w:t xml:space="preserve">    </w:t>
      </w:r>
      <w:r>
        <w:rPr>
          <w:rFonts w:hint="eastAsia"/>
          <w:sz w:val="72"/>
          <w:szCs w:val="72"/>
        </w:rPr>
        <w:t>人</w:t>
      </w:r>
      <w:r>
        <w:rPr>
          <w:rFonts w:hint="eastAsia" w:eastAsia="宋体"/>
          <w:sz w:val="72"/>
          <w:szCs w:val="72"/>
          <w:lang w:val="en-US" w:eastAsia="zh-CN"/>
        </w:rPr>
        <w:t xml:space="preserve">    </w:t>
      </w:r>
      <w:r>
        <w:rPr>
          <w:rFonts w:hint="eastAsia"/>
          <w:sz w:val="72"/>
          <w:szCs w:val="72"/>
        </w:rPr>
        <w:t>民</w:t>
      </w:r>
      <w:r>
        <w:rPr>
          <w:rFonts w:hint="eastAsia" w:eastAsia="宋体"/>
          <w:sz w:val="72"/>
          <w:szCs w:val="72"/>
          <w:lang w:val="en-US" w:eastAsia="zh-CN"/>
        </w:rPr>
        <w:t xml:space="preserve">    </w:t>
      </w:r>
      <w:r>
        <w:rPr>
          <w:rFonts w:hint="eastAsia"/>
          <w:sz w:val="72"/>
          <w:szCs w:val="72"/>
        </w:rPr>
        <w:t>政</w:t>
      </w:r>
      <w:r>
        <w:rPr>
          <w:rFonts w:hint="eastAsia" w:eastAsia="宋体"/>
          <w:sz w:val="72"/>
          <w:szCs w:val="72"/>
          <w:lang w:val="en-US" w:eastAsia="zh-CN"/>
        </w:rPr>
        <w:t xml:space="preserve">    </w:t>
      </w:r>
      <w:r>
        <w:rPr>
          <w:rFonts w:hint="eastAsia"/>
          <w:sz w:val="72"/>
          <w:szCs w:val="72"/>
        </w:rPr>
        <w:t>府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tabs>
          <w:tab w:val="left" w:pos="6983"/>
        </w:tabs>
        <w:ind w:left="4577" w:right="0" w:firstLine="294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05"/>
          <w:sz w:val="28"/>
          <w:szCs w:val="28"/>
        </w:rPr>
        <w:t>粤府土审(授)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80"/>
          <w:sz w:val="28"/>
          <w:szCs w:val="28"/>
        </w:rPr>
        <w:t>〔2023〕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80"/>
          <w:sz w:val="28"/>
          <w:szCs w:val="28"/>
          <w:lang w:val="en-US" w:eastAsia="zh-CN"/>
        </w:rPr>
        <w:t>47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80"/>
          <w:sz w:val="28"/>
          <w:szCs w:val="28"/>
        </w:rPr>
        <w:t>号</w:t>
      </w:r>
      <w:r>
        <w:rPr>
          <w:rFonts w:hint="eastAsia" w:ascii="宋体" w:hAnsi="宋体" w:eastAsia="宋体" w:cs="宋体"/>
          <w:b w:val="0"/>
          <w:bCs w:val="0"/>
          <w:color w:val="262F31"/>
          <w:spacing w:val="4"/>
          <w:w w:val="80"/>
          <w:sz w:val="28"/>
          <w:szCs w:val="28"/>
        </w:rPr>
        <w:t xml:space="preserve"> </w:t>
      </w:r>
    </w:p>
    <w:p>
      <w:pPr>
        <w:spacing w:line="200" w:lineRule="exact"/>
        <w:rPr>
          <w:sz w:val="20"/>
          <w:szCs w:val="20"/>
        </w:rPr>
      </w:pPr>
    </w:p>
    <w:p>
      <w:pPr>
        <w:spacing w:before="18" w:line="220" w:lineRule="exact"/>
        <w:rPr>
          <w:sz w:val="22"/>
          <w:szCs w:val="22"/>
        </w:rPr>
      </w:pPr>
    </w:p>
    <w:p>
      <w:pPr>
        <w:ind w:left="0" w:right="13" w:firstLine="0"/>
        <w:jc w:val="center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宋体" w:hAnsi="宋体" w:eastAsia="宋体" w:cs="宋体"/>
          <w:b w:val="0"/>
          <w:bCs w:val="0"/>
          <w:color w:val="262F31"/>
          <w:spacing w:val="0"/>
          <w:w w:val="105"/>
          <w:sz w:val="44"/>
          <w:szCs w:val="44"/>
        </w:rPr>
        <w:t>广东省</w:t>
      </w:r>
      <w:bookmarkStart w:id="0" w:name="_GoBack"/>
      <w:bookmarkEnd w:id="0"/>
      <w:r>
        <w:rPr>
          <w:rFonts w:ascii="宋体" w:hAnsi="宋体" w:eastAsia="宋体" w:cs="宋体"/>
          <w:b w:val="0"/>
          <w:bCs w:val="0"/>
          <w:color w:val="262F31"/>
          <w:spacing w:val="0"/>
          <w:w w:val="105"/>
          <w:sz w:val="44"/>
          <w:szCs w:val="44"/>
        </w:rPr>
        <w:t>人民政府关于广州市天河区</w:t>
      </w:r>
      <w:r>
        <w:rPr>
          <w:rFonts w:ascii="宋体" w:hAnsi="宋体" w:eastAsia="宋体" w:cs="宋体"/>
          <w:b w:val="0"/>
          <w:bCs w:val="0"/>
          <w:color w:val="262F31"/>
          <w:spacing w:val="-176"/>
          <w:w w:val="105"/>
          <w:sz w:val="44"/>
          <w:szCs w:val="4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62F31"/>
          <w:spacing w:val="0"/>
          <w:w w:val="105"/>
          <w:sz w:val="43"/>
          <w:szCs w:val="43"/>
        </w:rPr>
        <w:t>2020</w:t>
      </w:r>
    </w:p>
    <w:p>
      <w:pPr>
        <w:spacing w:line="542" w:lineRule="exact"/>
        <w:ind w:left="0" w:right="91" w:firstLine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 w:val="0"/>
          <w:bCs w:val="0"/>
          <w:color w:val="262F31"/>
          <w:spacing w:val="0"/>
          <w:w w:val="105"/>
          <w:sz w:val="43"/>
          <w:szCs w:val="43"/>
        </w:rPr>
        <w:t>年度第三批次城市建设用地的批复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3" w:line="260" w:lineRule="exact"/>
        <w:rPr>
          <w:sz w:val="26"/>
          <w:szCs w:val="2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0" w:righ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广州市</w:t>
      </w:r>
      <w:r>
        <w:rPr>
          <w:rFonts w:hint="eastAsia" w:ascii="仿宋" w:hAnsi="仿宋" w:eastAsia="仿宋" w:cs="仿宋"/>
          <w:b w:val="0"/>
          <w:bCs w:val="0"/>
          <w:color w:val="262F31"/>
          <w:spacing w:val="-103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人民政</w:t>
      </w:r>
      <w:r>
        <w:rPr>
          <w:rFonts w:hint="eastAsia" w:ascii="仿宋" w:hAnsi="仿宋" w:eastAsia="仿宋" w:cs="仿宋"/>
          <w:b w:val="0"/>
          <w:bCs w:val="0"/>
          <w:color w:val="485254"/>
          <w:spacing w:val="-123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府: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" w:firstLine="588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05"/>
          <w:sz w:val="28"/>
          <w:szCs w:val="28"/>
        </w:rPr>
        <w:t>《广州市天河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05"/>
          <w:sz w:val="28"/>
          <w:szCs w:val="28"/>
        </w:rPr>
        <w:t>区人民政府关于申请广州市天河区</w:t>
      </w:r>
      <w:r>
        <w:rPr>
          <w:rFonts w:hint="eastAsia" w:ascii="仿宋" w:hAnsi="仿宋" w:eastAsia="仿宋" w:cs="仿宋"/>
          <w:b w:val="0"/>
          <w:bCs w:val="0"/>
          <w:color w:val="485254"/>
          <w:spacing w:val="12"/>
          <w:w w:val="105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05"/>
          <w:sz w:val="28"/>
          <w:szCs w:val="28"/>
        </w:rPr>
        <w:t>020年度第三批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05"/>
          <w:sz w:val="28"/>
          <w:szCs w:val="28"/>
        </w:rPr>
        <w:t>次城市建设用地土地征收的请示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05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05"/>
          <w:sz w:val="28"/>
          <w:szCs w:val="28"/>
        </w:rPr>
        <w:t>(穗天府报〔202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05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05"/>
          <w:sz w:val="28"/>
          <w:szCs w:val="28"/>
        </w:rPr>
        <w:t>〕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05"/>
          <w:sz w:val="28"/>
          <w:szCs w:val="28"/>
        </w:rPr>
        <w:t>33</w:t>
      </w:r>
      <w:r>
        <w:rPr>
          <w:rFonts w:hint="eastAsia" w:ascii="仿宋" w:hAnsi="仿宋" w:eastAsia="仿宋" w:cs="仿宋"/>
          <w:b w:val="0"/>
          <w:bCs w:val="0"/>
          <w:color w:val="262F31"/>
          <w:spacing w:val="-40"/>
          <w:w w:val="10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05"/>
          <w:sz w:val="28"/>
          <w:szCs w:val="28"/>
        </w:rPr>
        <w:t>号)</w:t>
      </w:r>
      <w:r>
        <w:rPr>
          <w:rFonts w:hint="eastAsia" w:ascii="仿宋" w:hAnsi="仿宋" w:eastAsia="仿宋" w:cs="仿宋"/>
          <w:b w:val="0"/>
          <w:bCs w:val="0"/>
          <w:color w:val="262F31"/>
          <w:spacing w:val="1"/>
          <w:w w:val="10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05"/>
          <w:sz w:val="28"/>
          <w:szCs w:val="28"/>
        </w:rPr>
        <w:t>收悉，现批复如下: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3" w:right="176" w:firstLine="701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一、同意你市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天河区将农民集体所有农用地0.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109</w:t>
      </w:r>
      <w:r>
        <w:rPr>
          <w:rFonts w:hint="eastAsia" w:ascii="仿宋" w:hAnsi="仿宋" w:eastAsia="仿宋" w:cs="仿宋"/>
          <w:b w:val="0"/>
          <w:bCs w:val="0"/>
          <w:color w:val="262F31"/>
          <w:spacing w:val="-8"/>
          <w:w w:val="110"/>
          <w:sz w:val="28"/>
          <w:szCs w:val="28"/>
        </w:rPr>
        <w:t>9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公顷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和未利用地</w:t>
      </w:r>
      <w:r>
        <w:rPr>
          <w:rFonts w:hint="eastAsia" w:ascii="仿宋" w:hAnsi="仿宋" w:eastAsia="仿宋" w:cs="仿宋"/>
          <w:b w:val="0"/>
          <w:bCs w:val="0"/>
          <w:color w:val="11161A"/>
          <w:spacing w:val="0"/>
          <w:w w:val="110"/>
          <w:sz w:val="28"/>
          <w:szCs w:val="28"/>
        </w:rPr>
        <w:t>0.0626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公顷转为建设用地并办理征地手续。上述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批准建设用地</w:t>
      </w:r>
      <w:r>
        <w:rPr>
          <w:rFonts w:hint="eastAsia" w:ascii="仿宋" w:hAnsi="仿宋" w:eastAsia="仿宋" w:cs="仿宋"/>
          <w:b w:val="0"/>
          <w:bCs w:val="0"/>
          <w:color w:val="383F42"/>
          <w:spacing w:val="-102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83F42"/>
          <w:spacing w:val="16"/>
          <w:w w:val="110"/>
          <w:sz w:val="28"/>
          <w:szCs w:val="28"/>
        </w:rPr>
        <w:t>0</w:t>
      </w:r>
      <w:r>
        <w:rPr>
          <w:rFonts w:hint="eastAsia" w:ascii="仿宋" w:hAnsi="仿宋" w:eastAsia="仿宋" w:cs="仿宋"/>
          <w:b w:val="0"/>
          <w:bCs w:val="0"/>
          <w:color w:val="11161A"/>
          <w:spacing w:val="0"/>
          <w:w w:val="110"/>
          <w:sz w:val="28"/>
          <w:szCs w:val="28"/>
        </w:rPr>
        <w:t>.1</w:t>
      </w:r>
      <w:r>
        <w:rPr>
          <w:rFonts w:hint="eastAsia" w:ascii="仿宋" w:hAnsi="仿宋" w:eastAsia="仿宋" w:cs="仿宋"/>
          <w:b w:val="0"/>
          <w:bCs w:val="0"/>
          <w:color w:val="11161A"/>
          <w:spacing w:val="-5"/>
          <w:w w:val="110"/>
          <w:sz w:val="28"/>
          <w:szCs w:val="28"/>
        </w:rPr>
        <w:t>7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25</w:t>
      </w:r>
      <w:r>
        <w:rPr>
          <w:rFonts w:hint="eastAsia" w:ascii="仿宋" w:hAnsi="仿宋" w:eastAsia="仿宋" w:cs="仿宋"/>
          <w:b w:val="0"/>
          <w:bCs w:val="0"/>
          <w:color w:val="383F42"/>
          <w:spacing w:val="-59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公顷，由当地</w:t>
      </w:r>
      <w:r>
        <w:rPr>
          <w:rFonts w:hint="eastAsia" w:ascii="仿宋" w:hAnsi="仿宋" w:eastAsia="仿宋" w:cs="仿宋"/>
          <w:b w:val="0"/>
          <w:bCs w:val="0"/>
          <w:color w:val="383F42"/>
          <w:spacing w:val="-102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576264"/>
          <w:spacing w:val="0"/>
          <w:w w:val="110"/>
          <w:sz w:val="28"/>
          <w:szCs w:val="28"/>
        </w:rPr>
        <w:t>人民政府依法依规供应，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用于城市建设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6" w:right="133" w:firstLine="694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  <w:sectPr>
          <w:type w:val="continuous"/>
          <w:pgSz w:w="11801" w:h="16480"/>
          <w:pgMar w:top="1520" w:right="1440" w:bottom="280" w:left="1380" w:header="720" w:footer="720" w:gutter="0"/>
          <w:cols w:space="720" w:num="1"/>
        </w:sectPr>
      </w:pP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二、请你市</w:t>
      </w:r>
      <w:r>
        <w:rPr>
          <w:rFonts w:hint="eastAsia" w:ascii="仿宋" w:hAnsi="仿宋" w:eastAsia="仿宋" w:cs="仿宋"/>
          <w:b w:val="0"/>
          <w:bCs w:val="0"/>
          <w:color w:val="262F31"/>
          <w:spacing w:val="-144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人民政府按照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  <w:lang w:eastAsia="zh-CN"/>
        </w:rPr>
        <w:t>《中华人民共和国土地管理法》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5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有关规定，严格履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行征地批后实施程序，及时足额支付补偿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费用，落实被征地农民的社</w:t>
      </w:r>
      <w:r>
        <w:rPr>
          <w:rFonts w:hint="eastAsia" w:ascii="仿宋" w:hAnsi="仿宋" w:eastAsia="仿宋" w:cs="仿宋"/>
          <w:b w:val="0"/>
          <w:bCs w:val="0"/>
          <w:color w:val="576264"/>
          <w:spacing w:val="0"/>
          <w:w w:val="110"/>
          <w:sz w:val="28"/>
          <w:szCs w:val="28"/>
        </w:rPr>
        <w:t>会保障费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用</w:t>
      </w:r>
      <w:r>
        <w:rPr>
          <w:rFonts w:hint="eastAsia" w:ascii="仿宋" w:hAnsi="仿宋" w:eastAsia="仿宋" w:cs="仿宋"/>
          <w:b w:val="0"/>
          <w:bCs w:val="0"/>
          <w:color w:val="576264"/>
          <w:spacing w:val="0"/>
          <w:w w:val="110"/>
          <w:sz w:val="28"/>
          <w:szCs w:val="28"/>
        </w:rPr>
        <w:t>等安置措施，妥善安</w:t>
      </w:r>
      <w:r>
        <w:rPr>
          <w:rFonts w:hint="eastAsia" w:ascii="仿宋" w:hAnsi="仿宋" w:eastAsia="仿宋" w:cs="仿宋"/>
          <w:b w:val="0"/>
          <w:bCs w:val="0"/>
          <w:color w:val="262F31"/>
          <w:spacing w:val="0"/>
          <w:w w:val="110"/>
          <w:sz w:val="28"/>
          <w:szCs w:val="28"/>
        </w:rPr>
        <w:t>排好被征地农民的生</w:t>
      </w:r>
      <w:r>
        <w:rPr>
          <w:rFonts w:hint="eastAsia" w:ascii="仿宋" w:hAnsi="仿宋" w:eastAsia="仿宋" w:cs="仿宋"/>
          <w:b w:val="0"/>
          <w:bCs w:val="0"/>
          <w:color w:val="485254"/>
          <w:spacing w:val="0"/>
          <w:w w:val="110"/>
          <w:sz w:val="28"/>
          <w:szCs w:val="28"/>
        </w:rPr>
        <w:t>产和生活，保证原有生活水平不降低，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长远生计有保障。征地补偿安置不</w:t>
      </w:r>
      <w:r>
        <w:rPr>
          <w:rFonts w:hint="eastAsia" w:ascii="仿宋" w:hAnsi="仿宋" w:eastAsia="仿宋" w:cs="仿宋"/>
          <w:b w:val="0"/>
          <w:bCs w:val="0"/>
          <w:color w:val="576264"/>
          <w:spacing w:val="0"/>
          <w:w w:val="110"/>
          <w:sz w:val="28"/>
          <w:szCs w:val="28"/>
        </w:rPr>
        <w:t>落实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的，不</w:t>
      </w:r>
      <w:r>
        <w:rPr>
          <w:rFonts w:hint="eastAsia" w:ascii="仿宋" w:hAnsi="仿宋" w:eastAsia="仿宋" w:cs="仿宋"/>
          <w:b w:val="0"/>
          <w:bCs w:val="0"/>
          <w:color w:val="383F42"/>
          <w:spacing w:val="-120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576264"/>
          <w:spacing w:val="0"/>
          <w:w w:val="110"/>
          <w:sz w:val="28"/>
          <w:szCs w:val="28"/>
        </w:rPr>
        <w:t>得动</w:t>
      </w:r>
      <w:r>
        <w:rPr>
          <w:rFonts w:hint="eastAsia" w:ascii="仿宋" w:hAnsi="仿宋" w:eastAsia="仿宋" w:cs="仿宋"/>
          <w:b w:val="0"/>
          <w:bCs w:val="0"/>
          <w:color w:val="383F42"/>
          <w:spacing w:val="0"/>
          <w:w w:val="110"/>
          <w:sz w:val="28"/>
          <w:szCs w:val="28"/>
        </w:rPr>
        <w:t>工用地</w:t>
      </w:r>
      <w:r>
        <w:rPr>
          <w:rFonts w:hint="eastAsia" w:ascii="仿宋" w:hAnsi="仿宋" w:eastAsia="仿宋" w:cs="仿宋"/>
          <w:b w:val="0"/>
          <w:bCs w:val="0"/>
          <w:color w:val="383F42"/>
          <w:spacing w:val="-83"/>
          <w:w w:val="1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83F42"/>
          <w:spacing w:val="-83"/>
          <w:w w:val="11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18" w:righ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</w:rPr>
        <w:t>三、</w:t>
      </w:r>
      <w:r>
        <w:rPr>
          <w:rFonts w:hint="eastAsia" w:ascii="仿宋" w:hAnsi="仿宋" w:eastAsia="仿宋" w:cs="仿宋"/>
          <w:b w:val="0"/>
          <w:bCs w:val="0"/>
          <w:color w:val="606B70"/>
          <w:spacing w:val="0"/>
          <w:w w:val="105"/>
          <w:sz w:val="28"/>
          <w:szCs w:val="28"/>
        </w:rPr>
        <w:t>严</w:t>
      </w:r>
      <w:r>
        <w:rPr>
          <w:rFonts w:hint="eastAsia" w:ascii="仿宋" w:hAnsi="仿宋" w:eastAsia="仿宋" w:cs="仿宋"/>
          <w:b w:val="0"/>
          <w:bCs w:val="0"/>
          <w:color w:val="606B70"/>
          <w:spacing w:val="17"/>
          <w:w w:val="105"/>
          <w:sz w:val="28"/>
          <w:szCs w:val="28"/>
        </w:rPr>
        <w:t>格</w:t>
      </w:r>
      <w:r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</w:rPr>
        <w:t>按照国</w:t>
      </w:r>
      <w:r>
        <w:rPr>
          <w:rFonts w:hint="eastAsia" w:ascii="仿宋" w:hAnsi="仿宋" w:eastAsia="仿宋" w:cs="仿宋"/>
          <w:b w:val="0"/>
          <w:bCs w:val="0"/>
          <w:color w:val="606B70"/>
          <w:spacing w:val="0"/>
          <w:w w:val="105"/>
          <w:sz w:val="28"/>
          <w:szCs w:val="28"/>
        </w:rPr>
        <w:t>家</w:t>
      </w:r>
      <w:r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</w:rPr>
        <w:t>有关规定征收新增建</w:t>
      </w:r>
      <w:r>
        <w:rPr>
          <w:rFonts w:hint="eastAsia" w:ascii="仿宋" w:hAnsi="仿宋" w:eastAsia="仿宋" w:cs="仿宋"/>
          <w:b w:val="0"/>
          <w:bCs w:val="0"/>
          <w:color w:val="606B70"/>
          <w:spacing w:val="22"/>
          <w:w w:val="105"/>
          <w:sz w:val="28"/>
          <w:szCs w:val="28"/>
        </w:rPr>
        <w:t>设</w:t>
      </w:r>
      <w:r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</w:rPr>
        <w:t>用地土</w:t>
      </w:r>
      <w:r>
        <w:rPr>
          <w:rFonts w:hint="eastAsia" w:ascii="仿宋" w:hAnsi="仿宋" w:eastAsia="仿宋" w:cs="仿宋"/>
          <w:b w:val="0"/>
          <w:bCs w:val="0"/>
          <w:color w:val="606B70"/>
          <w:spacing w:val="0"/>
          <w:w w:val="105"/>
          <w:sz w:val="28"/>
          <w:szCs w:val="28"/>
        </w:rPr>
        <w:t>地有偿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606B70"/>
          <w:spacing w:val="0"/>
          <w:w w:val="100"/>
          <w:sz w:val="28"/>
          <w:szCs w:val="28"/>
        </w:rPr>
        <w:t>使用费。</w:t>
      </w:r>
    </w:p>
    <w:p>
      <w:pPr>
        <w:spacing w:before="8" w:line="140" w:lineRule="exact"/>
        <w:rPr>
          <w:sz w:val="14"/>
          <w:szCs w:val="14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en-US" w:bidi="ar-SA"/>
        </w:rPr>
      </w:pPr>
    </w:p>
    <w:p>
      <w:pPr>
        <w:spacing w:line="200" w:lineRule="exact"/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en-US" w:bidi="ar-SA"/>
        </w:rPr>
      </w:pPr>
    </w:p>
    <w:p>
      <w:pPr>
        <w:ind w:left="5100" w:right="0" w:firstLine="294" w:firstLineChars="100"/>
        <w:jc w:val="left"/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zh-CN" w:bidi="ar-SA"/>
        </w:rPr>
        <w:t>广东省人民政府</w:t>
      </w:r>
    </w:p>
    <w:p>
      <w:pPr>
        <w:ind w:left="5100" w:right="0" w:firstLine="294" w:firstLineChars="100"/>
        <w:jc w:val="left"/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 w:val="0"/>
          <w:color w:val="495256"/>
          <w:spacing w:val="0"/>
          <w:w w:val="105"/>
          <w:sz w:val="28"/>
          <w:szCs w:val="28"/>
          <w:lang w:val="en-US" w:eastAsia="zh-CN" w:bidi="ar-SA"/>
        </w:rPr>
        <w:t>2023年2月17日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before="7" w:line="100" w:lineRule="exact"/>
        <w:rPr>
          <w:sz w:val="10"/>
          <w:szCs w:val="10"/>
        </w:rPr>
      </w:pPr>
    </w:p>
    <w:p>
      <w:pPr>
        <w:spacing w:line="200" w:lineRule="exact"/>
        <w:rPr>
          <w:sz w:val="20"/>
          <w:szCs w:val="20"/>
        </w:rPr>
      </w:pPr>
    </w:p>
    <w:p>
      <w:pPr>
        <w:ind w:left="152" w:right="108" w:firstLine="0"/>
        <w:jc w:val="left"/>
        <w:rPr>
          <w:rFonts w:ascii="宋体" w:hAnsi="宋体" w:eastAsia="宋体" w:cs="宋体"/>
          <w:sz w:val="15"/>
          <w:szCs w:val="15"/>
        </w:rPr>
      </w:pPr>
      <w:r>
        <w:rPr>
          <w:rFonts w:ascii="Courier New" w:hAnsi="Courier New" w:eastAsia="Courier New" w:cs="Courier New"/>
          <w:b w:val="0"/>
          <w:bCs w:val="0"/>
          <w:color w:val="606B70"/>
          <w:spacing w:val="0"/>
          <w:w w:val="190"/>
          <w:sz w:val="28"/>
          <w:szCs w:val="28"/>
        </w:rPr>
        <w:t>-</w:t>
      </w:r>
      <w:r>
        <w:rPr>
          <w:rFonts w:ascii="Courier New" w:hAnsi="Courier New" w:eastAsia="Courier New" w:cs="Courier New"/>
          <w:b w:val="0"/>
          <w:bCs w:val="0"/>
          <w:color w:val="606B70"/>
          <w:spacing w:val="-119"/>
          <w:w w:val="190"/>
          <w:sz w:val="28"/>
          <w:szCs w:val="28"/>
        </w:rPr>
        <w:t xml:space="preserve"> </w:t>
      </w:r>
      <w:r>
        <w:rPr>
          <w:rFonts w:ascii="Courier New" w:hAnsi="Courier New" w:eastAsia="Courier New" w:cs="Courier New"/>
          <w:b w:val="0"/>
          <w:bCs w:val="0"/>
          <w:color w:val="495256"/>
          <w:spacing w:val="0"/>
          <w:w w:val="130"/>
          <w:sz w:val="28"/>
          <w:szCs w:val="28"/>
        </w:rPr>
        <w:t>2</w:t>
      </w:r>
      <w:r>
        <w:rPr>
          <w:rFonts w:ascii="Courier New" w:hAnsi="Courier New" w:eastAsia="Courier New" w:cs="Courier New"/>
          <w:b w:val="0"/>
          <w:bCs w:val="0"/>
          <w:color w:val="495256"/>
          <w:spacing w:val="25"/>
          <w:w w:val="130"/>
          <w:sz w:val="28"/>
          <w:szCs w:val="28"/>
        </w:rPr>
        <w:t xml:space="preserve"> </w:t>
      </w:r>
      <w:r>
        <w:rPr>
          <w:rFonts w:ascii="宋体" w:hAnsi="宋体" w:eastAsia="宋体" w:cs="宋体"/>
          <w:b w:val="0"/>
          <w:bCs w:val="0"/>
          <w:color w:val="606B70"/>
          <w:spacing w:val="0"/>
          <w:w w:val="165"/>
          <w:sz w:val="15"/>
          <w:szCs w:val="15"/>
        </w:rPr>
        <w:t>一</w:t>
      </w:r>
    </w:p>
    <w:sectPr>
      <w:pgSz w:w="11780" w:h="16440"/>
      <w:pgMar w:top="1540" w:right="1460" w:bottom="280" w:left="13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YTk1OWFmN2E5MjE4NGJlNjdhNmYwNjE4NDlkNzE5NTAifQ=="/>
  </w:docVars>
  <w:rsids>
    <w:rsidRoot w:val="00000000"/>
    <w:rsid w:val="07912BD1"/>
    <w:rsid w:val="0C1D415E"/>
    <w:rsid w:val="34EA306C"/>
    <w:rsid w:val="3F893196"/>
    <w:rsid w:val="450B131C"/>
    <w:rsid w:val="68135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宋体" w:hAnsi="宋体" w:eastAsia="宋体"/>
      <w:sz w:val="29"/>
      <w:szCs w:val="29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418</Words>
  <Characters>447</Characters>
  <TotalTime>7</TotalTime>
  <ScaleCrop>false</ScaleCrop>
  <LinksUpToDate>false</LinksUpToDate>
  <CharactersWithSpaces>533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2023-03-22T10:27:00Z</dcterms:created>
  <dc:creator>Administrator</dc:creator>
  <cp:lastModifiedBy>NTKO</cp:lastModifiedBy>
  <cp:lastPrinted>2023-04-07T02:37:00Z</cp:lastPrinted>
  <dcterms:modified xsi:type="dcterms:W3CDTF">2023-09-08T07:42:07Z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LastSaved">
    <vt:filetime>2023-03-22T00:00:00Z</vt:filetime>
  </property>
  <property fmtid="{D5CDD505-2E9C-101B-9397-08002B2CF9AE}" pid="4" name="KSOProductBuildVer">
    <vt:lpwstr>2052-11.1.0.10228</vt:lpwstr>
  </property>
  <property fmtid="{D5CDD505-2E9C-101B-9397-08002B2CF9AE}" pid="5" name="ICV">
    <vt:lpwstr>3D1BF43D29BA4572B25280C9F29AF036</vt:lpwstr>
  </property>
</Properties>
</file>