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关于广州市花都区2023年度第四十四批</w:t>
      </w:r>
      <w:r>
        <w:rPr>
          <w:rFonts w:hint="eastAsia" w:ascii="Times New Roman" w:hAnsi="Times New Roman" w:eastAsia="方正小标宋简体" w:cs="Times New Roman"/>
          <w:sz w:val="44"/>
          <w:szCs w:val="44"/>
          <w:lang w:eastAsia="zh-CN"/>
        </w:rPr>
        <w:t>次</w:t>
      </w:r>
      <w:r>
        <w:rPr>
          <w:rFonts w:ascii="Times New Roman" w:hAnsi="Times New Roman" w:eastAsia="方正小标宋简体" w:cs="Times New Roman"/>
          <w:sz w:val="44"/>
          <w:szCs w:val="44"/>
        </w:rPr>
        <w:t>城镇建设用地（白云机场三期扩建工程周</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边临空经济产业园区基础设施建设三期工程（花都区留用地）分地块一）的</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广州市花都区花山镇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花都区</w:t>
      </w:r>
      <w:r>
        <w:rPr>
          <w:rFonts w:ascii="Times New Roman" w:hAnsi="Times New Roman" w:eastAsia="仿宋_GB2312" w:cs="Times New Roman"/>
          <w:sz w:val="32"/>
        </w:rPr>
        <w:t>花山镇东华村第九经济合作社，洛场村第十二经济合作社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第十三经济合作社，第十三经济合作社、第十五经济合作社（共有），第十五经济合作社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第十一经济合作社，平东村第八经济合作社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第九经济合作社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第十二经济合作社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第十一经济合作社，第十一经济合作社、第十二经济合作社（共有），东岭经济合作社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庆丰经济合作社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庆隆经济合作社，平山村上村经济合作社，上村经济合作社、下村经济合作社、东村经济合作社（共有），下村经济合作社属下的集体土地</w:t>
      </w:r>
      <w:r>
        <w:rPr>
          <w:rFonts w:ascii="Times New Roman" w:hAnsi="Times New Roman" w:eastAsia="仿宋_GB2312" w:cs="Times New Roman"/>
          <w:sz w:val="32"/>
          <w:szCs w:val="24"/>
        </w:rPr>
        <w:t>22.5101</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bCs/>
          <w:sz w:val="32"/>
          <w:szCs w:val="32"/>
        </w:rPr>
        <w:t>花山镇东华村</w:t>
      </w:r>
      <w:r>
        <w:rPr>
          <w:rFonts w:ascii="Times New Roman" w:hAnsi="Times New Roman" w:eastAsia="仿宋_GB2312" w:cs="Times New Roman"/>
          <w:sz w:val="32"/>
        </w:rPr>
        <w:t>第九经济合作社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洛场村第十二经济合作社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第十三经济合作社，第十三经济合作社、第十五经济合作社（共有），第十五经济合作社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第十一经济合作社，</w:t>
      </w:r>
      <w:bookmarkStart w:id="0" w:name="_Hlk142403262"/>
      <w:r>
        <w:rPr>
          <w:rFonts w:ascii="Times New Roman" w:hAnsi="Times New Roman" w:eastAsia="仿宋_GB2312" w:cs="Times New Roman"/>
          <w:sz w:val="32"/>
        </w:rPr>
        <w:t>平东村第八经济合作社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第九经济合作社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第十二经济合作社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第十一经济合作社，第十一经济合作社、第十二经济合作社（共有），东岭经济合作社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庆丰经济合作社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庆隆经济合作社</w:t>
      </w:r>
      <w:bookmarkEnd w:id="0"/>
      <w:r>
        <w:rPr>
          <w:rFonts w:ascii="Times New Roman" w:hAnsi="Times New Roman" w:eastAsia="仿宋_GB2312" w:cs="Times New Roman"/>
          <w:sz w:val="32"/>
        </w:rPr>
        <w:t>，平山村上村经济合作社，上村经济合作社、下村经济合作社、东村经济合作社（共有），下村经济合作社</w:t>
      </w:r>
      <w:r>
        <w:rPr>
          <w:rFonts w:ascii="Times New Roman" w:hAnsi="Times New Roman" w:eastAsia="仿宋_GB2312" w:cs="Times New Roman"/>
          <w:bCs/>
          <w:sz w:val="32"/>
          <w:szCs w:val="32"/>
        </w:rPr>
        <w:t>范围内，具体位置详见附图。</w:t>
      </w:r>
    </w:p>
    <w:p>
      <w:pPr>
        <w:numPr>
          <w:ilvl w:val="255"/>
          <w:numId w:val="0"/>
        </w:num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lang w:eastAsia="zh-CN"/>
        </w:rPr>
        <w:t>为</w:t>
      </w:r>
      <w:r>
        <w:rPr>
          <w:rFonts w:hint="eastAsia" w:ascii="Times New Roman" w:hAnsi="Times New Roman" w:eastAsia="仿宋_GB2312" w:cs="Times New Roman"/>
          <w:bCs/>
          <w:sz w:val="32"/>
          <w:szCs w:val="32"/>
        </w:rPr>
        <w:t>由政府组织实施的能源、交通、水利、通信、邮政等基础设施建设需要用地的。</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（一）拟征收</w:t>
      </w:r>
      <w:r>
        <w:rPr>
          <w:rFonts w:hint="eastAsia" w:ascii="Times New Roman" w:hAnsi="Times New Roman" w:eastAsia="仿宋_GB2312" w:cs="Times New Roman"/>
          <w:sz w:val="32"/>
          <w:szCs w:val="32"/>
        </w:rPr>
        <w:t>花山</w:t>
      </w:r>
      <w:r>
        <w:rPr>
          <w:rFonts w:ascii="Times New Roman" w:hAnsi="Times New Roman" w:eastAsia="仿宋_GB2312" w:cs="Times New Roman"/>
          <w:sz w:val="32"/>
          <w:szCs w:val="32"/>
        </w:rPr>
        <w:t>镇</w:t>
      </w:r>
      <w:r>
        <w:rPr>
          <w:rFonts w:hint="eastAsia" w:ascii="Times New Roman" w:hAnsi="Times New Roman" w:eastAsia="仿宋_GB2312" w:cs="Times New Roman"/>
          <w:sz w:val="32"/>
          <w:szCs w:val="32"/>
        </w:rPr>
        <w:t>东华村第九经济合作社</w:t>
      </w:r>
      <w:r>
        <w:rPr>
          <w:rFonts w:ascii="Times New Roman" w:hAnsi="Times New Roman" w:eastAsia="仿宋_GB2312" w:cs="Times New Roman"/>
          <w:sz w:val="32"/>
          <w:szCs w:val="32"/>
        </w:rPr>
        <w:t>集体所有土地2.7825公顷（41.7375亩）。其中农用地2.7825公顷（41.7375亩），含耕地0.1433公顷（2.1495亩）；</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（二）拟征收</w:t>
      </w:r>
      <w:r>
        <w:rPr>
          <w:rFonts w:hint="eastAsia" w:ascii="Times New Roman" w:hAnsi="Times New Roman" w:eastAsia="仿宋_GB2312" w:cs="Times New Roman"/>
          <w:sz w:val="32"/>
          <w:szCs w:val="32"/>
        </w:rPr>
        <w:t>花山</w:t>
      </w:r>
      <w:r>
        <w:rPr>
          <w:rFonts w:ascii="Times New Roman" w:hAnsi="Times New Roman" w:eastAsia="仿宋_GB2312" w:cs="Times New Roman"/>
          <w:sz w:val="32"/>
          <w:szCs w:val="32"/>
        </w:rPr>
        <w:t>镇</w:t>
      </w:r>
      <w:r>
        <w:rPr>
          <w:rFonts w:hint="eastAsia" w:ascii="Times New Roman" w:hAnsi="Times New Roman" w:eastAsia="仿宋_GB2312" w:cs="Times New Roman"/>
          <w:sz w:val="32"/>
          <w:szCs w:val="32"/>
        </w:rPr>
        <w:t>洛场</w:t>
      </w:r>
      <w:r>
        <w:rPr>
          <w:rFonts w:ascii="Times New Roman" w:hAnsi="Times New Roman" w:eastAsia="仿宋_GB2312" w:cs="Times New Roman"/>
          <w:sz w:val="32"/>
          <w:szCs w:val="32"/>
        </w:rPr>
        <w:t>村</w:t>
      </w:r>
      <w:r>
        <w:rPr>
          <w:rFonts w:ascii="Times New Roman" w:hAnsi="Times New Roman" w:eastAsia="仿宋_GB2312" w:cs="Times New Roman"/>
          <w:sz w:val="32"/>
        </w:rPr>
        <w:t>第十二经济合作社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第十三经济合作社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第十三经济合作社、第十五经济合作社（共有），第十五经济合作社</w:t>
      </w:r>
      <w:r>
        <w:rPr>
          <w:rFonts w:hint="eastAsia" w:ascii="Times New Roman" w:hAnsi="Times New Roman" w:eastAsia="仿宋_GB2312" w:cs="Times New Roman"/>
          <w:sz w:val="32"/>
        </w:rPr>
        <w:t>，</w:t>
      </w:r>
      <w:r>
        <w:rPr>
          <w:rFonts w:ascii="Times New Roman" w:hAnsi="Times New Roman" w:eastAsia="仿宋_GB2312" w:cs="Times New Roman"/>
          <w:sz w:val="32"/>
        </w:rPr>
        <w:t>第十一经济合作社</w:t>
      </w:r>
      <w:r>
        <w:rPr>
          <w:rFonts w:ascii="Times New Roman" w:hAnsi="Times New Roman" w:eastAsia="仿宋_GB2312" w:cs="Times New Roman"/>
          <w:sz w:val="32"/>
          <w:szCs w:val="32"/>
        </w:rPr>
        <w:t>集体所有土地6.3306公顷（94.9590亩）。其中农用地6.2989公顷（94.4835亩），含耕地0.2539公顷（3.8085亩）；建设用地0.0317公顷（0.4755亩），</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p>
    <w:p>
      <w:pPr>
        <w:numPr>
          <w:ilvl w:val="255"/>
          <w:numId w:val="0"/>
        </w:num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花山镇平东村第八经济合作社，第九经济合作社，第十二经济合作社，第十经济合作社，第十一经济合作社，第十一经济合作社、第十二经济合作社（共有），东岭经济合作社，庆丰经济合作社，庆隆经济合作社</w:t>
      </w:r>
      <w:r>
        <w:rPr>
          <w:rFonts w:ascii="Times New Roman" w:hAnsi="Times New Roman" w:eastAsia="仿宋_GB2312" w:cs="Times New Roman"/>
          <w:sz w:val="32"/>
          <w:szCs w:val="32"/>
        </w:rPr>
        <w:t>集体所有土地6.7485公顷（101.2275亩）。其中农用地6.6202公顷（99.303‬0亩），</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耕地；建设用地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.1283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1.9245‬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p>
    <w:p>
      <w:pPr>
        <w:numPr>
          <w:ilvl w:val="255"/>
          <w:numId w:val="0"/>
        </w:num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w:t>
      </w:r>
      <w:r>
        <w:rPr>
          <w:rFonts w:ascii="Times New Roman" w:hAnsi="Times New Roman" w:eastAsia="仿宋_GB2312" w:cs="Times New Roman"/>
          <w:sz w:val="32"/>
          <w:szCs w:val="32"/>
        </w:rPr>
        <w:t>镇</w:t>
      </w:r>
      <w:r>
        <w:rPr>
          <w:rFonts w:ascii="Times New Roman" w:hAnsi="Times New Roman" w:eastAsia="仿宋_GB2312" w:cs="Times New Roman"/>
          <w:sz w:val="32"/>
        </w:rPr>
        <w:t>平山村上村经济合作社，上村经济合作社、下村经济合作社、东村经济合作社（共有），下村经济合作社</w:t>
      </w:r>
      <w:r>
        <w:rPr>
          <w:rFonts w:ascii="Times New Roman" w:hAnsi="Times New Roman" w:eastAsia="仿宋_GB2312" w:cs="Times New Roman"/>
          <w:sz w:val="32"/>
          <w:szCs w:val="32"/>
        </w:rPr>
        <w:t>集体所有土地6.6485公顷（99.7275亩）。其中农用地6.5924公顷（98.8860亩），含耕地1.0546公顷（15.8190亩）；建设用地0.0561</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0.8415‬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广东省自然资源厅关于广州市征收农用地区片综合地价成果的批复</w:t>
      </w:r>
      <w:r>
        <w:rPr>
          <w:rFonts w:ascii="Times New Roman" w:hAnsi="Times New Roman" w:eastAsia="仿宋_GB2312" w:cs="Times New Roman"/>
          <w:sz w:val="32"/>
          <w:szCs w:val="32"/>
        </w:rPr>
        <w:t>》（粤自然资函</w:t>
      </w:r>
      <w:r>
        <w:rPr>
          <w:rFonts w:ascii="Times New Roman" w:hAnsi="Times New Roman" w:eastAsia="仿宋" w:cs="Times New Roman"/>
          <w:sz w:val="32"/>
          <w:szCs w:val="32"/>
        </w:rPr>
        <w:t>〔2021〕</w:t>
      </w:r>
      <w:r>
        <w:rPr>
          <w:rFonts w:ascii="Times New Roman" w:hAnsi="Times New Roman" w:eastAsia="仿宋_GB2312" w:cs="Times New Roman"/>
          <w:sz w:val="32"/>
          <w:szCs w:val="32"/>
        </w:rPr>
        <w:t>196号）的规定，</w:t>
      </w:r>
      <w:r>
        <w:rPr>
          <w:rFonts w:hint="eastAsia" w:ascii="Times New Roman" w:hAnsi="Times New Roman" w:eastAsia="仿宋_GB2312" w:cs="Times New Roman"/>
          <w:sz w:val="32"/>
          <w:szCs w:val="32"/>
          <w:lang w:eastAsia="zh-CN"/>
        </w:rPr>
        <w:t>农用地</w:t>
      </w:r>
      <w:r>
        <w:rPr>
          <w:rFonts w:ascii="Times New Roman" w:hAnsi="Times New Roman" w:eastAsia="仿宋_GB2312" w:cs="Times New Roman"/>
          <w:sz w:val="32"/>
          <w:szCs w:val="32"/>
        </w:rPr>
        <w:t>土地补偿标准为120万元/公顷，安置补助标准为120万元/公顷</w:t>
      </w:r>
      <w:r>
        <w:rPr>
          <w:rFonts w:hint="eastAsia" w:ascii="Times New Roman" w:hAnsi="Times New Roman" w:eastAsia="仿宋_GB2312" w:cs="Times New Roman"/>
          <w:sz w:val="32"/>
          <w:szCs w:val="32"/>
        </w:rPr>
        <w:t>，建设用地和未利用地土地补偿标准为</w:t>
      </w:r>
      <w:r>
        <w:rPr>
          <w:rFonts w:ascii="Times New Roman" w:hAnsi="Times New Roman" w:eastAsia="仿宋_GB2312" w:cs="Times New Roman"/>
          <w:sz w:val="32"/>
          <w:szCs w:val="32"/>
        </w:rPr>
        <w:t>240万/公顷。</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农村村民住宅、</w:t>
      </w:r>
      <w:r>
        <w:rPr>
          <w:rFonts w:ascii="Times New Roman" w:hAnsi="Times New Roman" w:eastAsia="仿宋_GB2312" w:cs="Times New Roman"/>
          <w:sz w:val="32"/>
          <w:szCs w:val="32"/>
        </w:rPr>
        <w:t>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农村村民住宅补偿费、</w:t>
      </w:r>
      <w:r>
        <w:rPr>
          <w:rFonts w:hint="eastAsia" w:ascii="Times New Roman" w:hAnsi="Times New Roman" w:eastAsia="仿宋_GB2312" w:cs="Times New Roman"/>
          <w:sz w:val="32"/>
          <w:szCs w:val="32"/>
        </w:rPr>
        <w:t>青苗补偿费及地上附着物补偿费等其他补偿费用参照《广州市花都区人民政府办公室印发花都区片区征地包干补偿工作方案的通知</w:t>
      </w:r>
      <w:r>
        <w:rPr>
          <w:rFonts w:ascii="Times New Roman" w:hAnsi="Times New Roman" w:eastAsia="仿宋_GB2312" w:cs="Times New Roman"/>
          <w:sz w:val="32"/>
          <w:szCs w:val="32"/>
        </w:rPr>
        <w:t>》（花府办</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）等有关规定进行补偿。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w:t>
      </w:r>
      <w:r>
        <w:rPr>
          <w:rFonts w:hint="eastAsia" w:ascii="Times New Roman" w:hAnsi="Times New Roman" w:eastAsia="仿宋_GB2312" w:cs="Times New Roman"/>
          <w:sz w:val="32"/>
          <w:szCs w:val="32"/>
        </w:rPr>
        <w:t>实物留地</w:t>
      </w:r>
      <w:r>
        <w:rPr>
          <w:rFonts w:ascii="Times New Roman" w:hAnsi="Times New Roman" w:eastAsia="仿宋_GB2312" w:cs="Times New Roman"/>
          <w:sz w:val="32"/>
          <w:szCs w:val="32"/>
        </w:rPr>
        <w:t>。</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rPr>
        <w:t>集体被征地农民养老保障资金存入“收缴被征地农民养老保障资金过渡户”，费用合计722.66万元，专款用于被征地农民缴纳养老保险费用。征地批准文件批复的实际范围有变化的，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hint="eastAsia" w:ascii="Times New Roman" w:hAnsi="Times New Roman" w:eastAsia="仿宋_GB2312" w:cs="Times New Roman"/>
          <w:bCs/>
          <w:sz w:val="32"/>
          <w:szCs w:val="32"/>
        </w:rPr>
      </w:pPr>
    </w:p>
    <w:p>
      <w:pPr>
        <w:spacing w:line="560" w:lineRule="exact"/>
        <w:jc w:val="righ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广州市</w:t>
      </w:r>
      <w:r>
        <w:rPr>
          <w:rFonts w:hint="eastAsia" w:ascii="Times New Roman" w:hAnsi="Times New Roman" w:eastAsia="仿宋_GB2312" w:cs="Times New Roman"/>
          <w:sz w:val="32"/>
          <w:szCs w:val="32"/>
          <w:lang w:eastAsia="zh-CN"/>
        </w:rPr>
        <w:t>规划和自然资源</w:t>
      </w:r>
      <w:bookmarkStart w:id="1" w:name="_GoBack"/>
      <w:bookmarkEnd w:id="1"/>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分局</w:t>
      </w:r>
    </w:p>
    <w:p>
      <w:pPr>
        <w:spacing w:line="560" w:lineRule="exact"/>
        <w:jc w:val="right"/>
        <w:rPr>
          <w:rFonts w:ascii="Times New Roman" w:hAnsi="Times New Roman" w:eastAsia="宋体" w:cs="Times New Roman"/>
          <w:szCs w:val="24"/>
        </w:rPr>
      </w:pPr>
      <w:r>
        <w:rPr>
          <w:rFonts w:ascii="Times New Roman" w:hAnsi="Times New Roman" w:eastAsia="仿宋_GB2312" w:cs="Times New Roman"/>
          <w:sz w:val="32"/>
          <w:szCs w:val="32"/>
        </w:rPr>
        <w:t>2023年8月</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日</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F4B96"/>
    <w:rsid w:val="001947BC"/>
    <w:rsid w:val="001A469B"/>
    <w:rsid w:val="003A6945"/>
    <w:rsid w:val="003A7453"/>
    <w:rsid w:val="00416C7C"/>
    <w:rsid w:val="00604E24"/>
    <w:rsid w:val="006958E6"/>
    <w:rsid w:val="007C68CD"/>
    <w:rsid w:val="00890FF9"/>
    <w:rsid w:val="008A2C49"/>
    <w:rsid w:val="00954428"/>
    <w:rsid w:val="00AD6E00"/>
    <w:rsid w:val="00C53D10"/>
    <w:rsid w:val="00E84953"/>
    <w:rsid w:val="00E93AF4"/>
    <w:rsid w:val="00EE681C"/>
    <w:rsid w:val="00FC4F3E"/>
    <w:rsid w:val="213C7197"/>
    <w:rsid w:val="25FD34D3"/>
    <w:rsid w:val="35BF1FB9"/>
    <w:rsid w:val="4038103F"/>
    <w:rsid w:val="527A02DF"/>
    <w:rsid w:val="5A355144"/>
    <w:rsid w:val="5CE65575"/>
    <w:rsid w:val="6D2555A0"/>
    <w:rsid w:val="7A77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350</Words>
  <Characters>2001</Characters>
  <Lines>16</Lines>
  <Paragraphs>4</Paragraphs>
  <TotalTime>31</TotalTime>
  <ScaleCrop>false</ScaleCrop>
  <LinksUpToDate>false</LinksUpToDate>
  <CharactersWithSpaces>2347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2023-08-16T08:16:47Z</cp:lastPrinted>
  <dcterms:modified xsi:type="dcterms:W3CDTF">2023-08-16T08:21:56Z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7D3999543E5344A28F2C66FD40375063</vt:lpwstr>
  </property>
</Properties>
</file>