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p>
    <w:p>
      <w:pPr>
        <w:spacing w:line="560" w:lineRule="exact"/>
        <w:jc w:val="center"/>
        <w:rPr>
          <w:rFonts w:eastAsia="方正小标宋简体"/>
          <w:sz w:val="44"/>
          <w:szCs w:val="44"/>
        </w:rPr>
      </w:pPr>
      <w:r>
        <w:rPr>
          <w:rFonts w:hint="eastAsia" w:eastAsia="方正小标宋简体"/>
          <w:sz w:val="44"/>
          <w:szCs w:val="44"/>
        </w:rPr>
        <w:t>关于广州市花都区2</w:t>
      </w:r>
      <w:r>
        <w:rPr>
          <w:rFonts w:eastAsia="方正小标宋简体"/>
          <w:sz w:val="44"/>
          <w:szCs w:val="44"/>
        </w:rPr>
        <w:t>022</w:t>
      </w:r>
      <w:r>
        <w:rPr>
          <w:rFonts w:hint="eastAsia" w:eastAsia="方正小标宋简体"/>
          <w:sz w:val="44"/>
          <w:szCs w:val="44"/>
        </w:rPr>
        <w:t>年度第二十六批次城镇建设用地（广州市花都区花东镇凤凰经济</w:t>
      </w:r>
    </w:p>
    <w:p>
      <w:pPr>
        <w:spacing w:line="560" w:lineRule="exact"/>
        <w:jc w:val="center"/>
        <w:rPr>
          <w:rFonts w:eastAsia="方正小标宋简体"/>
          <w:sz w:val="44"/>
          <w:szCs w:val="44"/>
        </w:rPr>
      </w:pPr>
      <w:r>
        <w:rPr>
          <w:rFonts w:hint="eastAsia" w:eastAsia="方正小标宋简体"/>
          <w:sz w:val="44"/>
          <w:szCs w:val="44"/>
        </w:rPr>
        <w:t>联合社村集体经济发展留用地）</w:t>
      </w:r>
      <w:r>
        <w:rPr>
          <w:rFonts w:eastAsia="方正小标宋简体"/>
          <w:sz w:val="44"/>
          <w:szCs w:val="44"/>
        </w:rPr>
        <w:t>项目</w:t>
      </w:r>
      <w:r>
        <w:rPr>
          <w:rFonts w:hint="eastAsia" w:eastAsia="方正小标宋简体"/>
          <w:sz w:val="44"/>
          <w:szCs w:val="44"/>
        </w:rPr>
        <w:t>的</w:t>
      </w:r>
    </w:p>
    <w:p>
      <w:pPr>
        <w:spacing w:line="560" w:lineRule="exact"/>
        <w:jc w:val="center"/>
        <w:rPr>
          <w:rFonts w:eastAsia="方正小标宋简体"/>
          <w:sz w:val="44"/>
          <w:szCs w:val="44"/>
        </w:rPr>
      </w:pPr>
      <w:r>
        <w:rPr>
          <w:rFonts w:eastAsia="方正小标宋简体"/>
          <w:sz w:val="44"/>
          <w:szCs w:val="44"/>
        </w:rPr>
        <w:t>征地补偿安置方案</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花山镇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花都区花山镇平东村</w:t>
      </w:r>
      <w:r>
        <w:rPr>
          <w:rFonts w:hint="eastAsia" w:eastAsia="仿宋_GB2312"/>
          <w:sz w:val="32"/>
          <w:szCs w:val="32"/>
        </w:rPr>
        <w:t>第十二经济合作社、</w:t>
      </w:r>
      <w:r>
        <w:rPr>
          <w:rFonts w:hint="eastAsia" w:eastAsia="仿宋_GB2312"/>
          <w:sz w:val="32"/>
        </w:rPr>
        <w:t>第十三经济合作社</w:t>
      </w:r>
      <w:r>
        <w:rPr>
          <w:rFonts w:eastAsia="仿宋_GB2312"/>
          <w:sz w:val="32"/>
        </w:rPr>
        <w:t>属下的集体土地</w:t>
      </w:r>
      <w:r>
        <w:rPr>
          <w:rFonts w:eastAsia="仿宋_GB2312"/>
          <w:sz w:val="32"/>
          <w:szCs w:val="32"/>
        </w:rPr>
        <w:t>1.5100</w:t>
      </w:r>
      <w:r>
        <w:rPr>
          <w:rFonts w:eastAsia="仿宋_GB2312"/>
          <w:sz w:val="32"/>
        </w:rPr>
        <w:t>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w:t>
      </w:r>
      <w:r>
        <w:rPr>
          <w:rFonts w:hint="eastAsia" w:eastAsia="黑体"/>
          <w:sz w:val="32"/>
        </w:rPr>
        <w:t>范围</w:t>
      </w:r>
    </w:p>
    <w:p>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w:t>
      </w:r>
      <w:r>
        <w:rPr>
          <w:rFonts w:eastAsia="仿宋_GB2312"/>
          <w:sz w:val="32"/>
        </w:rPr>
        <w:t>广州市花都区</w:t>
      </w:r>
      <w:r>
        <w:rPr>
          <w:rFonts w:hint="eastAsia" w:eastAsia="仿宋_GB2312"/>
          <w:sz w:val="32"/>
        </w:rPr>
        <w:t>花山镇平东村第十三经济合作社</w:t>
      </w:r>
      <w:r>
        <w:rPr>
          <w:rFonts w:hint="eastAsia" w:eastAsia="仿宋_GB2312"/>
          <w:sz w:val="32"/>
          <w:szCs w:val="32"/>
        </w:rPr>
        <w:t>，平东村第十二经济合作社</w:t>
      </w:r>
      <w:r>
        <w:rPr>
          <w:rFonts w:hint="eastAsia" w:eastAsia="仿宋_GB2312"/>
          <w:sz w:val="32"/>
        </w:rPr>
        <w:t>范围内</w:t>
      </w:r>
      <w:r>
        <w:rPr>
          <w:rFonts w:eastAsia="仿宋_GB2312"/>
          <w:sz w:val="32"/>
        </w:rPr>
        <w:t>。</w:t>
      </w:r>
    </w:p>
    <w:p>
      <w:pPr>
        <w:spacing w:line="560" w:lineRule="exact"/>
        <w:ind w:firstLine="640" w:firstLineChars="200"/>
        <w:rPr>
          <w:rFonts w:eastAsia="仿宋_GB2312"/>
          <w:sz w:val="32"/>
        </w:rPr>
      </w:pP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eastAsia="黑体"/>
          <w:sz w:val="32"/>
        </w:rPr>
      </w:pPr>
      <w:r>
        <w:rPr>
          <w:rFonts w:eastAsia="黑体"/>
          <w:sz w:val="32"/>
        </w:rPr>
        <w:t>二、征收目的</w:t>
      </w:r>
    </w:p>
    <w:p>
      <w:pPr>
        <w:spacing w:line="560" w:lineRule="exact"/>
        <w:ind w:firstLine="640" w:firstLineChars="200"/>
        <w:rPr>
          <w:rFonts w:eastAsia="仿宋_GB2312"/>
          <w:sz w:val="32"/>
        </w:rPr>
      </w:pPr>
      <w:r>
        <w:rPr>
          <w:rFonts w:eastAsia="仿宋_GB2312"/>
          <w:sz w:val="32"/>
        </w:rPr>
        <w:t>根据《中华人民共和国土地管理法》第四十五条的规定，本次征收土地目的为</w:t>
      </w:r>
      <w:r>
        <w:rPr>
          <w:rFonts w:hint="eastAsia" w:eastAsia="仿宋_GB2312"/>
          <w:sz w:val="32"/>
        </w:rPr>
        <w:t>由政府组织实施的能源、交通、水利、通信、邮政等基础设施建设需要用地的。</w:t>
      </w:r>
    </w:p>
    <w:p>
      <w:pPr>
        <w:spacing w:line="560" w:lineRule="exact"/>
        <w:ind w:firstLine="640" w:firstLineChars="200"/>
        <w:rPr>
          <w:rFonts w:eastAsia="黑体"/>
          <w:sz w:val="32"/>
        </w:rPr>
      </w:pPr>
      <w:r>
        <w:rPr>
          <w:rFonts w:eastAsia="黑体"/>
          <w:sz w:val="32"/>
        </w:rPr>
        <w:t>三、土地现状</w:t>
      </w:r>
    </w:p>
    <w:p>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60" w:lineRule="exact"/>
        <w:ind w:firstLine="640" w:firstLineChars="200"/>
        <w:rPr>
          <w:rFonts w:eastAsia="仿宋_GB2312"/>
          <w:sz w:val="32"/>
        </w:rPr>
      </w:pPr>
      <w:r>
        <w:rPr>
          <w:rFonts w:eastAsia="仿宋_GB2312"/>
          <w:sz w:val="32"/>
        </w:rPr>
        <w:t>拟征收</w:t>
      </w:r>
      <w:r>
        <w:rPr>
          <w:rFonts w:hint="eastAsia" w:eastAsia="仿宋_GB2312"/>
          <w:sz w:val="32"/>
        </w:rPr>
        <w:t>花山镇平东村</w:t>
      </w:r>
      <w:r>
        <w:rPr>
          <w:rFonts w:hint="eastAsia" w:eastAsia="仿宋_GB2312"/>
          <w:sz w:val="32"/>
          <w:szCs w:val="32"/>
        </w:rPr>
        <w:t>第十二经济合作社、</w:t>
      </w:r>
      <w:r>
        <w:rPr>
          <w:rFonts w:hint="eastAsia" w:eastAsia="仿宋_GB2312"/>
          <w:sz w:val="32"/>
        </w:rPr>
        <w:t>第十三经济合作社</w:t>
      </w:r>
      <w:r>
        <w:rPr>
          <w:rFonts w:eastAsia="仿宋_GB2312"/>
          <w:sz w:val="32"/>
        </w:rPr>
        <w:t>集体所有土地1.5100公顷（</w:t>
      </w:r>
      <w:r>
        <w:rPr>
          <w:rFonts w:hint="eastAsia" w:eastAsia="仿宋_GB2312"/>
          <w:sz w:val="32"/>
        </w:rPr>
        <w:t>22.65</w:t>
      </w:r>
      <w:r>
        <w:rPr>
          <w:rFonts w:eastAsia="仿宋_GB2312"/>
          <w:sz w:val="32"/>
        </w:rPr>
        <w:t>00亩）。其中农用地公顷1.5029公顷（</w:t>
      </w:r>
      <w:r>
        <w:rPr>
          <w:rFonts w:hint="eastAsia" w:eastAsia="仿宋_GB2312"/>
          <w:sz w:val="32"/>
        </w:rPr>
        <w:t>22.5435</w:t>
      </w:r>
      <w:r>
        <w:rPr>
          <w:rFonts w:eastAsia="仿宋_GB2312"/>
          <w:sz w:val="32"/>
        </w:rPr>
        <w:t>亩），含耕地0.2493公顷（</w:t>
      </w:r>
      <w:r>
        <w:rPr>
          <w:rFonts w:hint="eastAsia" w:eastAsia="仿宋_GB2312"/>
          <w:sz w:val="32"/>
        </w:rPr>
        <w:t>3</w:t>
      </w:r>
      <w:r>
        <w:rPr>
          <w:rFonts w:eastAsia="仿宋_GB2312"/>
          <w:sz w:val="32"/>
        </w:rPr>
        <w:t>.7395亩）</w:t>
      </w:r>
      <w:r>
        <w:rPr>
          <w:rFonts w:hint="eastAsia" w:eastAsia="仿宋_GB2312"/>
          <w:sz w:val="32"/>
        </w:rPr>
        <w:t>；</w:t>
      </w:r>
      <w:r>
        <w:rPr>
          <w:rFonts w:eastAsia="仿宋_GB2312"/>
          <w:sz w:val="32"/>
        </w:rPr>
        <w:t>建设用地0.0071</w:t>
      </w:r>
      <w:r>
        <w:rPr>
          <w:rFonts w:hint="eastAsia" w:eastAsia="仿宋_GB2312"/>
          <w:sz w:val="32"/>
        </w:rPr>
        <w:t>公顷（0.1065亩）</w:t>
      </w:r>
      <w:r>
        <w:rPr>
          <w:rFonts w:eastAsia="仿宋_GB2312"/>
          <w:sz w:val="32"/>
        </w:rPr>
        <w:t>，</w:t>
      </w:r>
      <w:r>
        <w:rPr>
          <w:rFonts w:hint="eastAsia" w:eastAsia="仿宋_GB2312"/>
          <w:sz w:val="32"/>
        </w:rPr>
        <w:t>不涉及</w:t>
      </w:r>
      <w:r>
        <w:rPr>
          <w:rFonts w:eastAsia="仿宋_GB2312"/>
          <w:sz w:val="32"/>
        </w:rPr>
        <w:t>未利用地</w:t>
      </w:r>
      <w:r>
        <w:rPr>
          <w:rFonts w:hint="eastAsia" w:eastAsia="仿宋_GB2312"/>
          <w:sz w:val="32"/>
        </w:rPr>
        <w:t>。</w:t>
      </w:r>
    </w:p>
    <w:p>
      <w:pPr>
        <w:spacing w:line="560" w:lineRule="exact"/>
        <w:ind w:firstLine="640" w:firstLineChars="200"/>
        <w:rPr>
          <w:rFonts w:eastAsia="黑体"/>
          <w:sz w:val="32"/>
        </w:rPr>
      </w:pPr>
      <w:r>
        <w:rPr>
          <w:rFonts w:eastAsia="黑体"/>
          <w:sz w:val="32"/>
        </w:rPr>
        <w:t xml:space="preserve">四、补偿方式和标准 </w:t>
      </w:r>
    </w:p>
    <w:p>
      <w:pPr>
        <w:spacing w:line="560" w:lineRule="exact"/>
        <w:ind w:firstLine="640" w:firstLineChars="200"/>
        <w:rPr>
          <w:rFonts w:eastAsia="仿宋_GB2312"/>
          <w:sz w:val="32"/>
        </w:rPr>
      </w:pPr>
      <w:r>
        <w:rPr>
          <w:rFonts w:eastAsia="仿宋_GB2312"/>
          <w:sz w:val="32"/>
        </w:rPr>
        <w:t>（一）土地补偿费和安置补助费标准。</w:t>
      </w:r>
      <w:r>
        <w:rPr>
          <w:rFonts w:hint="eastAsia" w:eastAsia="仿宋_GB2312"/>
          <w:sz w:val="32"/>
        </w:rPr>
        <w:t>根据《广东省自然资源厅关于广州市征收农用地区片综合地价成果的批复》（粤自然资函〔2021〕196号）的规定</w:t>
      </w:r>
      <w:r>
        <w:rPr>
          <w:rFonts w:eastAsia="仿宋_GB2312"/>
          <w:sz w:val="32"/>
        </w:rPr>
        <w:t>，</w:t>
      </w:r>
      <w:r>
        <w:rPr>
          <w:rFonts w:hint="eastAsia" w:eastAsia="仿宋_GB2312"/>
          <w:sz w:val="32"/>
        </w:rPr>
        <w:t>农用地的</w:t>
      </w:r>
      <w:r>
        <w:rPr>
          <w:rFonts w:eastAsia="仿宋_GB2312"/>
          <w:sz w:val="32"/>
        </w:rPr>
        <w:t>土地补偿标准为</w:t>
      </w:r>
      <w:r>
        <w:rPr>
          <w:rFonts w:hint="eastAsia" w:eastAsia="仿宋_GB2312"/>
          <w:sz w:val="32"/>
        </w:rPr>
        <w:t>1</w:t>
      </w:r>
      <w:r>
        <w:rPr>
          <w:rFonts w:eastAsia="仿宋_GB2312"/>
          <w:sz w:val="32"/>
        </w:rPr>
        <w:t>20万元/公顷，安置补助标准为120万元/公顷</w:t>
      </w:r>
      <w:r>
        <w:rPr>
          <w:rFonts w:hint="eastAsia" w:eastAsia="仿宋_GB2312"/>
          <w:sz w:val="32"/>
        </w:rPr>
        <w:t>。建设用地和未利用地土地补偿标准为240万</w:t>
      </w:r>
      <w:r>
        <w:rPr>
          <w:rFonts w:eastAsia="仿宋_GB2312"/>
          <w:sz w:val="32"/>
        </w:rPr>
        <w:t>/</w:t>
      </w:r>
      <w:r>
        <w:rPr>
          <w:rFonts w:hint="eastAsia" w:eastAsia="仿宋_GB2312"/>
          <w:sz w:val="32"/>
        </w:rPr>
        <w:t>公顷。</w:t>
      </w:r>
    </w:p>
    <w:p>
      <w:pPr>
        <w:spacing w:line="560" w:lineRule="exact"/>
        <w:ind w:firstLine="640" w:firstLineChars="200"/>
        <w:rPr>
          <w:rFonts w:eastAsia="仿宋_GB2312"/>
          <w:sz w:val="32"/>
        </w:rPr>
      </w:pPr>
      <w:r>
        <w:rPr>
          <w:rFonts w:eastAsia="仿宋_GB2312"/>
          <w:sz w:val="32"/>
        </w:rPr>
        <w:t>（二）农村村民住宅补偿</w:t>
      </w:r>
    </w:p>
    <w:p>
      <w:pPr>
        <w:spacing w:line="560" w:lineRule="exact"/>
        <w:ind w:firstLine="640" w:firstLineChars="200"/>
        <w:rPr>
          <w:rFonts w:eastAsia="仿宋_GB2312"/>
          <w:sz w:val="32"/>
        </w:rPr>
      </w:pPr>
      <w:r>
        <w:rPr>
          <w:rFonts w:hint="eastAsia" w:eastAsia="仿宋_GB2312"/>
          <w:sz w:val="32"/>
        </w:rPr>
        <w:t>本次征地不涉及农村农民住宅补偿</w:t>
      </w:r>
      <w:r>
        <w:rPr>
          <w:rFonts w:eastAsia="仿宋_GB2312"/>
          <w:sz w:val="32"/>
        </w:rPr>
        <w:t>。</w:t>
      </w:r>
    </w:p>
    <w:p>
      <w:pPr>
        <w:spacing w:line="560" w:lineRule="exact"/>
        <w:ind w:firstLine="640" w:firstLineChars="200"/>
        <w:rPr>
          <w:rFonts w:eastAsia="仿宋_GB2312"/>
          <w:sz w:val="32"/>
        </w:rPr>
      </w:pPr>
      <w:r>
        <w:rPr>
          <w:rFonts w:eastAsia="仿宋_GB2312"/>
          <w:sz w:val="32"/>
        </w:rPr>
        <w:t>（三）青苗及其他地上附着物补偿</w:t>
      </w:r>
    </w:p>
    <w:p>
      <w:pPr>
        <w:spacing w:line="560" w:lineRule="exact"/>
        <w:ind w:firstLine="640" w:firstLineChars="200"/>
        <w:rPr>
          <w:rFonts w:eastAsia="仿宋_GB2312"/>
          <w:sz w:val="32"/>
        </w:rPr>
      </w:pPr>
      <w:r>
        <w:rPr>
          <w:rFonts w:eastAsia="仿宋_GB2312"/>
          <w:sz w:val="32"/>
        </w:rPr>
        <w:t>青苗补偿费及地上附着物补偿费等其他补偿费用</w:t>
      </w:r>
      <w:r>
        <w:rPr>
          <w:rFonts w:hint="eastAsia" w:eastAsia="仿宋_GB2312"/>
          <w:sz w:val="32"/>
        </w:rPr>
        <w:t>参照</w:t>
      </w:r>
      <w:r>
        <w:rPr>
          <w:rFonts w:eastAsia="仿宋_GB2312"/>
          <w:color w:val="000000" w:themeColor="text1"/>
          <w:sz w:val="32"/>
          <w:szCs w:val="32"/>
          <w14:textFill>
            <w14:solidFill>
              <w14:schemeClr w14:val="tx1"/>
            </w14:solidFill>
          </w14:textFill>
        </w:rPr>
        <w:t>《广州市花都区人民政府办公室印发花都区</w:t>
      </w:r>
      <w:r>
        <w:rPr>
          <w:rFonts w:hint="eastAsia" w:eastAsia="仿宋_GB2312"/>
          <w:color w:val="000000" w:themeColor="text1"/>
          <w:sz w:val="32"/>
          <w:szCs w:val="32"/>
          <w14:textFill>
            <w14:solidFill>
              <w14:schemeClr w14:val="tx1"/>
            </w14:solidFill>
          </w14:textFill>
        </w:rPr>
        <w:t>片区</w:t>
      </w:r>
      <w:r>
        <w:rPr>
          <w:rFonts w:eastAsia="仿宋_GB2312"/>
          <w:color w:val="000000" w:themeColor="text1"/>
          <w:sz w:val="32"/>
          <w:szCs w:val="32"/>
          <w14:textFill>
            <w14:solidFill>
              <w14:schemeClr w14:val="tx1"/>
            </w14:solidFill>
          </w14:textFill>
        </w:rPr>
        <w:t>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黑体"/>
          <w:sz w:val="32"/>
        </w:rPr>
        <w:t>五、安置对象</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eastAsia="仿宋_GB2312"/>
          <w:sz w:val="32"/>
        </w:rPr>
      </w:pPr>
      <w:r>
        <w:rPr>
          <w:rFonts w:eastAsia="仿宋_GB2312"/>
          <w:sz w:val="32"/>
        </w:rPr>
        <w:t xml:space="preserve"> </w:t>
      </w:r>
      <w:r>
        <w:rPr>
          <w:rFonts w:eastAsia="黑体"/>
          <w:sz w:val="32"/>
        </w:rPr>
        <w:t>六、安置方式和社会保障</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rPr>
      </w:pPr>
      <w:r>
        <w:rPr>
          <w:rFonts w:eastAsia="仿宋_GB2312"/>
          <w:sz w:val="32"/>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w:t>
      </w:r>
      <w:r>
        <w:rPr>
          <w:rFonts w:hint="eastAsia" w:eastAsia="仿宋_GB2312"/>
          <w:sz w:val="32"/>
        </w:rPr>
        <w:t>实物留地，拟在地块外安排落实</w:t>
      </w:r>
      <w:r>
        <w:rPr>
          <w:rFonts w:eastAsia="仿宋_GB2312"/>
          <w:sz w:val="32"/>
        </w:rPr>
        <w:t>。</w:t>
      </w:r>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w:t>
      </w:r>
      <w:r>
        <w:rPr>
          <w:rFonts w:hint="eastAsia" w:eastAsia="仿宋_GB2312"/>
          <w:sz w:val="32"/>
        </w:rPr>
        <w:t>，</w:t>
      </w:r>
      <w:r>
        <w:rPr>
          <w:rFonts w:eastAsia="仿宋_GB2312"/>
          <w:sz w:val="32"/>
        </w:rPr>
        <w:t>核定该项目按</w:t>
      </w:r>
      <w:r>
        <w:rPr>
          <w:rFonts w:hint="eastAsia" w:eastAsia="仿宋_GB2312"/>
          <w:sz w:val="32"/>
        </w:rPr>
        <w:t>每人1</w:t>
      </w:r>
      <w:r>
        <w:rPr>
          <w:rFonts w:eastAsia="仿宋_GB2312"/>
          <w:sz w:val="32"/>
        </w:rPr>
        <w:t>.62</w:t>
      </w:r>
      <w:r>
        <w:rPr>
          <w:rFonts w:hint="eastAsia" w:eastAsia="仿宋_GB2312"/>
          <w:sz w:val="32"/>
        </w:rPr>
        <w:t>万元的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集体被征地农民养老保障资金存入“收缴被征地农民养老保障资金过渡户”，费用合计27.54万元，专款用于被征地农民缴纳养老保险费用。征地批准文件批复的实际范围有变化的，费用将做相应调整。</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firstLine="640" w:firstLineChars="200"/>
        <w:jc w:val="right"/>
        <w:rPr>
          <w:rFonts w:eastAsia="仿宋_GB2312"/>
          <w:sz w:val="32"/>
        </w:rPr>
      </w:pPr>
      <w:r>
        <w:rPr>
          <w:rFonts w:eastAsia="仿宋_GB2312"/>
          <w:sz w:val="32"/>
        </w:rPr>
        <w:t>2023年</w:t>
      </w:r>
      <w:r>
        <w:rPr>
          <w:rFonts w:hint="eastAsia" w:eastAsia="仿宋_GB2312"/>
          <w:sz w:val="32"/>
          <w:lang w:val="en-US" w:eastAsia="zh-CN"/>
        </w:rPr>
        <w:t>6</w:t>
      </w:r>
      <w:r>
        <w:rPr>
          <w:rFonts w:eastAsia="仿宋_GB2312"/>
          <w:sz w:val="32"/>
        </w:rPr>
        <w:t>月</w:t>
      </w:r>
      <w:r>
        <w:rPr>
          <w:rFonts w:hint="eastAsia" w:eastAsia="仿宋_GB2312"/>
          <w:sz w:val="32"/>
          <w:lang w:val="en-US" w:eastAsia="zh-CN"/>
        </w:rPr>
        <w:t>12</w:t>
      </w:r>
      <w:bookmarkStart w:id="0" w:name="_GoBack"/>
      <w:bookmarkEnd w:id="0"/>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6479"/>
    <w:rsid w:val="00046CBE"/>
    <w:rsid w:val="00083A9C"/>
    <w:rsid w:val="00094904"/>
    <w:rsid w:val="000B61A4"/>
    <w:rsid w:val="000C26E7"/>
    <w:rsid w:val="000C7A2F"/>
    <w:rsid w:val="000D0142"/>
    <w:rsid w:val="000F7534"/>
    <w:rsid w:val="00100493"/>
    <w:rsid w:val="001029EE"/>
    <w:rsid w:val="00104D4A"/>
    <w:rsid w:val="00121551"/>
    <w:rsid w:val="001244F3"/>
    <w:rsid w:val="00127188"/>
    <w:rsid w:val="001327C2"/>
    <w:rsid w:val="0013451A"/>
    <w:rsid w:val="00143A6E"/>
    <w:rsid w:val="0015151A"/>
    <w:rsid w:val="00151ED8"/>
    <w:rsid w:val="00155629"/>
    <w:rsid w:val="00157041"/>
    <w:rsid w:val="00170253"/>
    <w:rsid w:val="001718FA"/>
    <w:rsid w:val="00172A27"/>
    <w:rsid w:val="001823A7"/>
    <w:rsid w:val="001825DC"/>
    <w:rsid w:val="001A443F"/>
    <w:rsid w:val="001B19A8"/>
    <w:rsid w:val="001D39AE"/>
    <w:rsid w:val="001D74FB"/>
    <w:rsid w:val="001E275D"/>
    <w:rsid w:val="001E6030"/>
    <w:rsid w:val="001F2286"/>
    <w:rsid w:val="0020176A"/>
    <w:rsid w:val="002073CC"/>
    <w:rsid w:val="00213FB1"/>
    <w:rsid w:val="00217E18"/>
    <w:rsid w:val="002274E7"/>
    <w:rsid w:val="00252E5A"/>
    <w:rsid w:val="00263CAC"/>
    <w:rsid w:val="00273CDF"/>
    <w:rsid w:val="00292C79"/>
    <w:rsid w:val="002B5A34"/>
    <w:rsid w:val="002C449F"/>
    <w:rsid w:val="002E1F3F"/>
    <w:rsid w:val="003036B6"/>
    <w:rsid w:val="0032241B"/>
    <w:rsid w:val="003353C6"/>
    <w:rsid w:val="00342F85"/>
    <w:rsid w:val="003436C7"/>
    <w:rsid w:val="003746AC"/>
    <w:rsid w:val="0038304F"/>
    <w:rsid w:val="003956C6"/>
    <w:rsid w:val="003C2888"/>
    <w:rsid w:val="003D0024"/>
    <w:rsid w:val="003D163F"/>
    <w:rsid w:val="003D281A"/>
    <w:rsid w:val="003D5EDA"/>
    <w:rsid w:val="00411A1B"/>
    <w:rsid w:val="00413DAF"/>
    <w:rsid w:val="00420D58"/>
    <w:rsid w:val="00422370"/>
    <w:rsid w:val="0042456A"/>
    <w:rsid w:val="0044713F"/>
    <w:rsid w:val="00451E1D"/>
    <w:rsid w:val="00454AC2"/>
    <w:rsid w:val="004630A4"/>
    <w:rsid w:val="00476A81"/>
    <w:rsid w:val="00483A85"/>
    <w:rsid w:val="0048686E"/>
    <w:rsid w:val="004A0D3F"/>
    <w:rsid w:val="004B03A7"/>
    <w:rsid w:val="004B1189"/>
    <w:rsid w:val="004B6BFF"/>
    <w:rsid w:val="004B6E2C"/>
    <w:rsid w:val="004C396A"/>
    <w:rsid w:val="004D09C3"/>
    <w:rsid w:val="004D1919"/>
    <w:rsid w:val="004F100B"/>
    <w:rsid w:val="004F2328"/>
    <w:rsid w:val="005111FD"/>
    <w:rsid w:val="00521569"/>
    <w:rsid w:val="00522EF4"/>
    <w:rsid w:val="005271AE"/>
    <w:rsid w:val="005357A0"/>
    <w:rsid w:val="00544378"/>
    <w:rsid w:val="00545540"/>
    <w:rsid w:val="005743FE"/>
    <w:rsid w:val="005A2A64"/>
    <w:rsid w:val="005A4E49"/>
    <w:rsid w:val="005B3C61"/>
    <w:rsid w:val="005C19AC"/>
    <w:rsid w:val="005E0A5C"/>
    <w:rsid w:val="005F1581"/>
    <w:rsid w:val="005F1E27"/>
    <w:rsid w:val="005F46A1"/>
    <w:rsid w:val="005F5334"/>
    <w:rsid w:val="005F7356"/>
    <w:rsid w:val="006024FC"/>
    <w:rsid w:val="006035D8"/>
    <w:rsid w:val="0060619B"/>
    <w:rsid w:val="00610A4A"/>
    <w:rsid w:val="00615CAA"/>
    <w:rsid w:val="006162A6"/>
    <w:rsid w:val="006231DD"/>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03891"/>
    <w:rsid w:val="007132FC"/>
    <w:rsid w:val="00721F51"/>
    <w:rsid w:val="00734336"/>
    <w:rsid w:val="007368D4"/>
    <w:rsid w:val="007717E7"/>
    <w:rsid w:val="00772F21"/>
    <w:rsid w:val="00781008"/>
    <w:rsid w:val="007852FE"/>
    <w:rsid w:val="0079390E"/>
    <w:rsid w:val="00793BB2"/>
    <w:rsid w:val="007A7676"/>
    <w:rsid w:val="007B58E1"/>
    <w:rsid w:val="007D2E9F"/>
    <w:rsid w:val="007E14C5"/>
    <w:rsid w:val="007F15EB"/>
    <w:rsid w:val="00833C90"/>
    <w:rsid w:val="00844234"/>
    <w:rsid w:val="00855826"/>
    <w:rsid w:val="0086311C"/>
    <w:rsid w:val="00886363"/>
    <w:rsid w:val="008B134A"/>
    <w:rsid w:val="008B417C"/>
    <w:rsid w:val="008C44D6"/>
    <w:rsid w:val="008D0046"/>
    <w:rsid w:val="008D2B89"/>
    <w:rsid w:val="008D5037"/>
    <w:rsid w:val="008D6365"/>
    <w:rsid w:val="008E023E"/>
    <w:rsid w:val="008F76F1"/>
    <w:rsid w:val="008F7950"/>
    <w:rsid w:val="00941381"/>
    <w:rsid w:val="009557CE"/>
    <w:rsid w:val="009E0C1F"/>
    <w:rsid w:val="009F02EA"/>
    <w:rsid w:val="00A0133D"/>
    <w:rsid w:val="00A1417D"/>
    <w:rsid w:val="00A16C08"/>
    <w:rsid w:val="00A2173B"/>
    <w:rsid w:val="00A27BF0"/>
    <w:rsid w:val="00A30967"/>
    <w:rsid w:val="00A3416A"/>
    <w:rsid w:val="00A42845"/>
    <w:rsid w:val="00A50A5B"/>
    <w:rsid w:val="00A61726"/>
    <w:rsid w:val="00A71A09"/>
    <w:rsid w:val="00AA383A"/>
    <w:rsid w:val="00AA4AB7"/>
    <w:rsid w:val="00AA655F"/>
    <w:rsid w:val="00AB03B9"/>
    <w:rsid w:val="00AD2D84"/>
    <w:rsid w:val="00AE7C3F"/>
    <w:rsid w:val="00AE7EB6"/>
    <w:rsid w:val="00AF34FB"/>
    <w:rsid w:val="00B103D3"/>
    <w:rsid w:val="00B136A7"/>
    <w:rsid w:val="00B245BF"/>
    <w:rsid w:val="00B33370"/>
    <w:rsid w:val="00B3449F"/>
    <w:rsid w:val="00B41072"/>
    <w:rsid w:val="00B44C3C"/>
    <w:rsid w:val="00B475F4"/>
    <w:rsid w:val="00B53A0D"/>
    <w:rsid w:val="00B64887"/>
    <w:rsid w:val="00B7125F"/>
    <w:rsid w:val="00B83780"/>
    <w:rsid w:val="00B84307"/>
    <w:rsid w:val="00B85200"/>
    <w:rsid w:val="00B9060C"/>
    <w:rsid w:val="00B90FE6"/>
    <w:rsid w:val="00B96925"/>
    <w:rsid w:val="00BA19C5"/>
    <w:rsid w:val="00BC56E0"/>
    <w:rsid w:val="00BC7F48"/>
    <w:rsid w:val="00BE7B0D"/>
    <w:rsid w:val="00BF60DE"/>
    <w:rsid w:val="00BF745D"/>
    <w:rsid w:val="00BF7521"/>
    <w:rsid w:val="00C128B0"/>
    <w:rsid w:val="00C1343F"/>
    <w:rsid w:val="00C22C78"/>
    <w:rsid w:val="00C34151"/>
    <w:rsid w:val="00C41E25"/>
    <w:rsid w:val="00C43BF5"/>
    <w:rsid w:val="00C52CC9"/>
    <w:rsid w:val="00C571E7"/>
    <w:rsid w:val="00C921A1"/>
    <w:rsid w:val="00C9338C"/>
    <w:rsid w:val="00C96CC1"/>
    <w:rsid w:val="00CA0267"/>
    <w:rsid w:val="00CB5667"/>
    <w:rsid w:val="00CD3198"/>
    <w:rsid w:val="00CE3F2C"/>
    <w:rsid w:val="00CE3F56"/>
    <w:rsid w:val="00CE7209"/>
    <w:rsid w:val="00CF5672"/>
    <w:rsid w:val="00CF7256"/>
    <w:rsid w:val="00D05CD6"/>
    <w:rsid w:val="00D17410"/>
    <w:rsid w:val="00D23ED9"/>
    <w:rsid w:val="00D56324"/>
    <w:rsid w:val="00D741E3"/>
    <w:rsid w:val="00D863CD"/>
    <w:rsid w:val="00D90775"/>
    <w:rsid w:val="00D91536"/>
    <w:rsid w:val="00D918FC"/>
    <w:rsid w:val="00DB78DD"/>
    <w:rsid w:val="00DD007D"/>
    <w:rsid w:val="00DD03E7"/>
    <w:rsid w:val="00E15F21"/>
    <w:rsid w:val="00E20365"/>
    <w:rsid w:val="00E35022"/>
    <w:rsid w:val="00E37310"/>
    <w:rsid w:val="00E44B2D"/>
    <w:rsid w:val="00E5270A"/>
    <w:rsid w:val="00E54190"/>
    <w:rsid w:val="00E72163"/>
    <w:rsid w:val="00E84121"/>
    <w:rsid w:val="00E84C41"/>
    <w:rsid w:val="00E870CA"/>
    <w:rsid w:val="00E95F11"/>
    <w:rsid w:val="00E962C5"/>
    <w:rsid w:val="00EA6195"/>
    <w:rsid w:val="00EC4D24"/>
    <w:rsid w:val="00EC66ED"/>
    <w:rsid w:val="00ED2C7C"/>
    <w:rsid w:val="00ED41DB"/>
    <w:rsid w:val="00EE09F4"/>
    <w:rsid w:val="00EE43A2"/>
    <w:rsid w:val="00EE78EE"/>
    <w:rsid w:val="00F20D0F"/>
    <w:rsid w:val="00F244D5"/>
    <w:rsid w:val="00F345BB"/>
    <w:rsid w:val="00F35A4F"/>
    <w:rsid w:val="00F35D99"/>
    <w:rsid w:val="00F42F8F"/>
    <w:rsid w:val="00F47CC9"/>
    <w:rsid w:val="00F5072C"/>
    <w:rsid w:val="00F62A6F"/>
    <w:rsid w:val="00F64688"/>
    <w:rsid w:val="00F650FD"/>
    <w:rsid w:val="00F66A72"/>
    <w:rsid w:val="00F76202"/>
    <w:rsid w:val="00F83B81"/>
    <w:rsid w:val="00F8405C"/>
    <w:rsid w:val="00F873F0"/>
    <w:rsid w:val="00F90263"/>
    <w:rsid w:val="00FA553B"/>
    <w:rsid w:val="00FB13C2"/>
    <w:rsid w:val="00FB57D8"/>
    <w:rsid w:val="00FB72BB"/>
    <w:rsid w:val="00FC22FF"/>
    <w:rsid w:val="00FC7708"/>
    <w:rsid w:val="00FE6F6C"/>
    <w:rsid w:val="00FE79A2"/>
    <w:rsid w:val="00FF0A81"/>
    <w:rsid w:val="00FF17BE"/>
    <w:rsid w:val="047D565D"/>
    <w:rsid w:val="048E01FF"/>
    <w:rsid w:val="09373001"/>
    <w:rsid w:val="0B017B66"/>
    <w:rsid w:val="0C4869FB"/>
    <w:rsid w:val="0E8E79F1"/>
    <w:rsid w:val="0F036D42"/>
    <w:rsid w:val="0F7468AC"/>
    <w:rsid w:val="10C95C7C"/>
    <w:rsid w:val="175775B7"/>
    <w:rsid w:val="1AAE50AD"/>
    <w:rsid w:val="1B67425E"/>
    <w:rsid w:val="289B209A"/>
    <w:rsid w:val="2F1124AC"/>
    <w:rsid w:val="3C38025F"/>
    <w:rsid w:val="3C992538"/>
    <w:rsid w:val="3F3A5E5C"/>
    <w:rsid w:val="3F3B12E2"/>
    <w:rsid w:val="42B31A3C"/>
    <w:rsid w:val="43232767"/>
    <w:rsid w:val="45296E84"/>
    <w:rsid w:val="45C54519"/>
    <w:rsid w:val="46212862"/>
    <w:rsid w:val="47C40AA6"/>
    <w:rsid w:val="494E5AF8"/>
    <w:rsid w:val="4B3F663F"/>
    <w:rsid w:val="4B442BE5"/>
    <w:rsid w:val="4F022724"/>
    <w:rsid w:val="50082F1B"/>
    <w:rsid w:val="53CB23A2"/>
    <w:rsid w:val="572C1E49"/>
    <w:rsid w:val="58021AF1"/>
    <w:rsid w:val="5F19102D"/>
    <w:rsid w:val="622845F4"/>
    <w:rsid w:val="6A2503CE"/>
    <w:rsid w:val="6B3D53FB"/>
    <w:rsid w:val="6D4C5CE1"/>
    <w:rsid w:val="72CA3E75"/>
    <w:rsid w:val="72EE757E"/>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电脑室</Company>
  <Pages>3</Pages>
  <Words>1362</Words>
  <Characters>127</Characters>
  <Lines>1</Lines>
  <Paragraphs>2</Paragraphs>
  <TotalTime>525</TotalTime>
  <ScaleCrop>false</ScaleCrop>
  <LinksUpToDate>false</LinksUpToDate>
  <CharactersWithSpaces>1487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2023-04-28T01:39:00Z</cp:lastPrinted>
  <dcterms:modified xsi:type="dcterms:W3CDTF">2023-06-21T01:56:28Z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