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关于广州市花都区202</w:t>
      </w:r>
      <w:r>
        <w:rPr>
          <w:rFonts w:eastAsia="方正小标宋简体"/>
          <w:sz w:val="44"/>
          <w:szCs w:val="44"/>
        </w:rPr>
        <w:t>2</w:t>
      </w:r>
      <w:r>
        <w:rPr>
          <w:rFonts w:hint="eastAsia" w:eastAsia="方正小标宋简体"/>
          <w:sz w:val="44"/>
          <w:szCs w:val="44"/>
        </w:rPr>
        <w:t>年度第</w:t>
      </w:r>
      <w:r>
        <w:rPr>
          <w:rFonts w:hint="eastAsia" w:ascii="微软雅黑" w:hAnsi="微软雅黑" w:eastAsia="微软雅黑" w:cs="微软雅黑"/>
          <w:sz w:val="44"/>
          <w:szCs w:val="44"/>
        </w:rPr>
        <w:t>二十四</w:t>
      </w:r>
      <w:r>
        <w:rPr>
          <w:rFonts w:hint="eastAsia" w:eastAsia="方正小标宋简体"/>
          <w:sz w:val="44"/>
          <w:szCs w:val="44"/>
        </w:rPr>
        <w:t>批次城镇建设用地（</w:t>
      </w:r>
      <w:r>
        <w:rPr>
          <w:rFonts w:hint="eastAsia" w:ascii="微软雅黑" w:hAnsi="微软雅黑" w:eastAsia="微软雅黑" w:cs="微软雅黑"/>
          <w:sz w:val="44"/>
          <w:szCs w:val="44"/>
        </w:rPr>
        <w:t>山前旅游大道南一地块安置区</w:t>
      </w:r>
      <w:r>
        <w:rPr>
          <w:rFonts w:hint="eastAsia" w:eastAsia="方正小标宋简体"/>
          <w:sz w:val="44"/>
          <w:szCs w:val="44"/>
        </w:rPr>
        <w:t>）的</w:t>
      </w: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花东镇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花都区花东镇四联村第二经济合作社、第七经济合作社、第八经济合作社</w:t>
      </w:r>
      <w:r>
        <w:rPr>
          <w:rFonts w:eastAsia="仿宋_GB2312"/>
          <w:sz w:val="32"/>
        </w:rPr>
        <w:t>属下的集体土地2.9153公顷。根据《中华人民共和国土地管理法》第二条、第四十五条、第四十七条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eastAsia="仿宋_GB2312"/>
          <w:sz w:val="32"/>
        </w:rPr>
        <w:t>广州市花都区</w:t>
      </w:r>
      <w:r>
        <w:rPr>
          <w:rFonts w:hint="eastAsia" w:eastAsia="仿宋_GB2312"/>
          <w:sz w:val="32"/>
        </w:rPr>
        <w:t>花东镇四联村第二经济合作社、第七经济合作社、第八经济合作社范围内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eastAsia="仿宋_GB2312"/>
          <w:sz w:val="32"/>
        </w:rPr>
        <w:t>拟征收</w:t>
      </w:r>
      <w:r>
        <w:rPr>
          <w:rFonts w:hint="eastAsia" w:eastAsia="仿宋_GB2312"/>
          <w:sz w:val="32"/>
        </w:rPr>
        <w:t>花东镇四联村第二经济合作社、第七经济合作社、第八经济合作社</w:t>
      </w:r>
      <w:r>
        <w:rPr>
          <w:rFonts w:eastAsia="仿宋_GB2312"/>
          <w:sz w:val="32"/>
        </w:rPr>
        <w:t>所有土地2.9153公顷（</w:t>
      </w:r>
      <w:r>
        <w:rPr>
          <w:rFonts w:hint="eastAsia" w:eastAsia="仿宋_GB2312"/>
          <w:sz w:val="32"/>
        </w:rPr>
        <w:t>43.7295</w:t>
      </w:r>
      <w:r>
        <w:rPr>
          <w:rFonts w:eastAsia="仿宋_GB2312"/>
          <w:sz w:val="32"/>
        </w:rPr>
        <w:t>亩）。其中农用地</w:t>
      </w:r>
      <w:r>
        <w:rPr>
          <w:rFonts w:hint="eastAsia" w:eastAsia="仿宋_GB2312"/>
          <w:sz w:val="32"/>
        </w:rPr>
        <w:t>2</w:t>
      </w:r>
      <w:r>
        <w:rPr>
          <w:rFonts w:eastAsia="仿宋_GB2312"/>
          <w:sz w:val="32"/>
        </w:rPr>
        <w:t>.4942</w:t>
      </w:r>
      <w:r>
        <w:rPr>
          <w:rFonts w:hint="eastAsia" w:eastAsia="仿宋_GB2312"/>
          <w:sz w:val="32"/>
        </w:rPr>
        <w:t>公顷</w:t>
      </w:r>
      <w:r>
        <w:rPr>
          <w:rFonts w:eastAsia="仿宋_GB2312"/>
          <w:sz w:val="32"/>
        </w:rPr>
        <w:t>（</w:t>
      </w:r>
      <w:r>
        <w:rPr>
          <w:rFonts w:hint="eastAsia" w:eastAsia="仿宋_GB2312"/>
          <w:sz w:val="32"/>
        </w:rPr>
        <w:t>37.413</w:t>
      </w:r>
      <w:r>
        <w:rPr>
          <w:rFonts w:eastAsia="仿宋_GB2312"/>
          <w:sz w:val="32"/>
        </w:rPr>
        <w:t>0亩），含耕地0.0009公顷（</w:t>
      </w:r>
      <w:r>
        <w:rPr>
          <w:rFonts w:hint="eastAsia" w:eastAsia="仿宋_GB2312"/>
          <w:sz w:val="32"/>
        </w:rPr>
        <w:t>0.0135</w:t>
      </w:r>
      <w:r>
        <w:rPr>
          <w:rFonts w:eastAsia="仿宋_GB2312"/>
          <w:sz w:val="32"/>
        </w:rPr>
        <w:t>‬亩）</w:t>
      </w:r>
      <w:r>
        <w:rPr>
          <w:rFonts w:hint="eastAsia" w:eastAsia="仿宋_GB2312"/>
          <w:sz w:val="32"/>
        </w:rPr>
        <w:t>；</w:t>
      </w:r>
      <w:r>
        <w:rPr>
          <w:rFonts w:eastAsia="仿宋_GB2312"/>
          <w:sz w:val="32"/>
        </w:rPr>
        <w:t>建设用地0.4211</w:t>
      </w:r>
      <w:r>
        <w:rPr>
          <w:rFonts w:hint="eastAsia" w:eastAsia="仿宋_GB2312"/>
          <w:sz w:val="32"/>
        </w:rPr>
        <w:t>公顷（6.3165亩）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农用地的</w:t>
      </w:r>
      <w:r>
        <w:rPr>
          <w:rFonts w:eastAsia="仿宋_GB2312"/>
          <w:sz w:val="32"/>
        </w:rPr>
        <w:t>土地补偿标准为97.5万元/公顷，安置补助标准为97.5万元/公顷</w:t>
      </w:r>
      <w:r>
        <w:rPr>
          <w:rFonts w:hint="eastAsia" w:eastAsia="仿宋_GB2312"/>
          <w:sz w:val="32"/>
        </w:rPr>
        <w:t>。建设用地和未利用地土地补偿标准为</w:t>
      </w:r>
      <w:r>
        <w:rPr>
          <w:rFonts w:eastAsia="仿宋_GB2312"/>
          <w:sz w:val="32"/>
        </w:rPr>
        <w:t>195</w:t>
      </w:r>
      <w:r>
        <w:rPr>
          <w:rFonts w:hint="eastAsia" w:eastAsia="仿宋_GB2312"/>
          <w:sz w:val="32"/>
        </w:rPr>
        <w:t>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（二）农村村民住宅</w:t>
      </w:r>
      <w:r>
        <w:rPr>
          <w:rFonts w:hint="eastAsia" w:eastAsia="仿宋_GB2312"/>
          <w:sz w:val="32"/>
        </w:rPr>
        <w:t>、</w:t>
      </w:r>
      <w:r>
        <w:rPr>
          <w:rFonts w:eastAsia="仿宋_GB2312"/>
          <w:sz w:val="32"/>
        </w:rPr>
        <w:t>青苗及其他地上附着物补偿</w:t>
      </w:r>
    </w:p>
    <w:p>
      <w:pPr>
        <w:spacing w:line="560" w:lineRule="exact"/>
        <w:ind w:firstLine="640" w:firstLineChars="200"/>
        <w:rPr>
          <w:rFonts w:eastAsia="仿宋_GB2312"/>
          <w:sz w:val="32"/>
        </w:rPr>
      </w:pPr>
      <w:r>
        <w:rPr>
          <w:rFonts w:eastAsia="仿宋_GB2312"/>
          <w:sz w:val="32"/>
        </w:rPr>
        <w:t>农村村民住宅</w:t>
      </w:r>
      <w:r>
        <w:rPr>
          <w:rFonts w:hint="eastAsia" w:eastAsia="仿宋_GB2312"/>
          <w:sz w:val="32"/>
        </w:rPr>
        <w:t>、</w:t>
      </w:r>
      <w:r>
        <w:rPr>
          <w:rFonts w:eastAsia="仿宋_GB2312"/>
          <w:sz w:val="32"/>
        </w:rPr>
        <w:t>青苗补偿费及地上附着物补偿费等其他补偿费用</w:t>
      </w:r>
      <w:r>
        <w:rPr>
          <w:rFonts w:hint="eastAsia" w:eastAsia="仿宋_GB2312"/>
          <w:sz w:val="32"/>
        </w:rPr>
        <w:t>参照</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r>
        <w:rPr>
          <w:rFonts w:hint="eastAsia" w:eastAsia="仿宋_GB2312"/>
          <w:sz w:val="32"/>
        </w:rPr>
        <w:t>实物留地</w:t>
      </w:r>
      <w:r>
        <w:rPr>
          <w:rFonts w:hint="eastAsia" w:ascii="Times Roman" w:hAnsi="Times Roman" w:eastAsia="仿宋_GB2312"/>
          <w:sz w:val="32"/>
          <w:szCs w:val="32"/>
        </w:rPr>
        <w:t>，</w:t>
      </w:r>
      <w:r>
        <w:rPr>
          <w:rFonts w:hint="eastAsia" w:ascii="Times Roman" w:eastAsia="仿宋_GB2312"/>
          <w:sz w:val="32"/>
          <w:szCs w:val="32"/>
        </w:rPr>
        <w:t>拟在广州市花都区</w:t>
      </w:r>
      <w:r>
        <w:rPr>
          <w:rFonts w:ascii="Times Roman" w:hAnsi="Times Roman" w:eastAsia="仿宋_GB2312"/>
          <w:sz w:val="32"/>
          <w:szCs w:val="32"/>
        </w:rPr>
        <w:t>2020</w:t>
      </w:r>
      <w:r>
        <w:rPr>
          <w:rFonts w:hint="eastAsia" w:ascii="Times Roman" w:eastAsia="仿宋_GB2312"/>
          <w:sz w:val="32"/>
          <w:szCs w:val="32"/>
        </w:rPr>
        <w:t>年度第二十二批次城镇建设用地中安排落实</w:t>
      </w:r>
      <w:r>
        <w:rPr>
          <w:rFonts w:eastAsia="仿宋_GB2312"/>
          <w:sz w:val="32"/>
        </w:rPr>
        <w:t>。</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rPr>
        <w:t>每人</w:t>
      </w:r>
      <w:r>
        <w:rPr>
          <w:rFonts w:eastAsia="仿宋_GB2312"/>
          <w:sz w:val="32"/>
        </w:rPr>
        <w:t>1.62</w:t>
      </w:r>
      <w:r>
        <w:rPr>
          <w:rFonts w:hint="eastAsia" w:eastAsia="仿宋_GB2312"/>
          <w:sz w:val="32"/>
        </w:rPr>
        <w:t>万元的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集体被征地农民养老保障资金存入“收缴被征地农民养老保障资金过渡户”，费用合计38.88万元，专款用于被征地农民缴纳养老保险费用。征地批准文件批复的实际范围有变化的，费用将做相应调整。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right"/>
        <w:rPr>
          <w:rFonts w:eastAsia="仿宋_GB2312"/>
          <w:sz w:val="32"/>
        </w:rPr>
      </w:pPr>
      <w:r>
        <w:rPr>
          <w:rFonts w:eastAsia="仿宋_GB2312"/>
          <w:sz w:val="32"/>
        </w:rPr>
        <w:t xml:space="preserve">2023年 </w:t>
      </w:r>
      <w:r>
        <w:rPr>
          <w:rFonts w:hint="eastAsia" w:eastAsia="仿宋_GB2312"/>
          <w:sz w:val="32"/>
          <w:lang w:val="en-US" w:eastAsia="zh-CN"/>
        </w:rPr>
        <w:t>6</w:t>
      </w:r>
      <w:r>
        <w:rPr>
          <w:rFonts w:eastAsia="仿宋_GB2312"/>
          <w:sz w:val="32"/>
        </w:rPr>
        <w:t xml:space="preserve"> 月</w:t>
      </w:r>
      <w:r>
        <w:rPr>
          <w:rFonts w:hint="eastAsia" w:eastAsia="仿宋_GB2312"/>
          <w:sz w:val="32"/>
          <w:lang w:val="en-US" w:eastAsia="zh-CN"/>
        </w:rPr>
        <w:t>12</w:t>
      </w:r>
      <w:bookmarkStart w:id="0" w:name="_GoBack"/>
      <w:bookmarkEnd w:id="0"/>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imes Roman">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6E7"/>
    <w:rsid w:val="000C7A2F"/>
    <w:rsid w:val="000F7534"/>
    <w:rsid w:val="001029EE"/>
    <w:rsid w:val="00104D4A"/>
    <w:rsid w:val="00121551"/>
    <w:rsid w:val="001244F3"/>
    <w:rsid w:val="00127188"/>
    <w:rsid w:val="0012727F"/>
    <w:rsid w:val="001327C2"/>
    <w:rsid w:val="0013451A"/>
    <w:rsid w:val="00143A6E"/>
    <w:rsid w:val="0015151A"/>
    <w:rsid w:val="00151ED8"/>
    <w:rsid w:val="00155629"/>
    <w:rsid w:val="00157041"/>
    <w:rsid w:val="00170253"/>
    <w:rsid w:val="00172A27"/>
    <w:rsid w:val="001823A7"/>
    <w:rsid w:val="001A443F"/>
    <w:rsid w:val="001B19A8"/>
    <w:rsid w:val="001C5D34"/>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E1F3F"/>
    <w:rsid w:val="003036B6"/>
    <w:rsid w:val="0032241B"/>
    <w:rsid w:val="003353C6"/>
    <w:rsid w:val="00342F85"/>
    <w:rsid w:val="003436C7"/>
    <w:rsid w:val="003746AC"/>
    <w:rsid w:val="0038304F"/>
    <w:rsid w:val="003956C6"/>
    <w:rsid w:val="003D0024"/>
    <w:rsid w:val="003D163F"/>
    <w:rsid w:val="003D281A"/>
    <w:rsid w:val="003E4D35"/>
    <w:rsid w:val="003F6733"/>
    <w:rsid w:val="00411A1B"/>
    <w:rsid w:val="00413DAF"/>
    <w:rsid w:val="00420D58"/>
    <w:rsid w:val="00422370"/>
    <w:rsid w:val="0042456A"/>
    <w:rsid w:val="0044713F"/>
    <w:rsid w:val="00451E1D"/>
    <w:rsid w:val="00454AC2"/>
    <w:rsid w:val="00460E99"/>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743FE"/>
    <w:rsid w:val="005917D0"/>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21F51"/>
    <w:rsid w:val="00734336"/>
    <w:rsid w:val="007368D4"/>
    <w:rsid w:val="007717E7"/>
    <w:rsid w:val="00772F21"/>
    <w:rsid w:val="00781008"/>
    <w:rsid w:val="007852FE"/>
    <w:rsid w:val="0079390E"/>
    <w:rsid w:val="00793BB2"/>
    <w:rsid w:val="007B58E1"/>
    <w:rsid w:val="007D2E9F"/>
    <w:rsid w:val="007E14C5"/>
    <w:rsid w:val="007F15EB"/>
    <w:rsid w:val="00802B81"/>
    <w:rsid w:val="00833C90"/>
    <w:rsid w:val="008349C0"/>
    <w:rsid w:val="00844234"/>
    <w:rsid w:val="00855826"/>
    <w:rsid w:val="0086311C"/>
    <w:rsid w:val="008746B7"/>
    <w:rsid w:val="00886363"/>
    <w:rsid w:val="008B134A"/>
    <w:rsid w:val="008B417C"/>
    <w:rsid w:val="008C44D6"/>
    <w:rsid w:val="008D0046"/>
    <w:rsid w:val="008D2B89"/>
    <w:rsid w:val="008D5037"/>
    <w:rsid w:val="008D6365"/>
    <w:rsid w:val="008E023E"/>
    <w:rsid w:val="008E1BD5"/>
    <w:rsid w:val="008F76F1"/>
    <w:rsid w:val="008F7950"/>
    <w:rsid w:val="00941381"/>
    <w:rsid w:val="00947B8A"/>
    <w:rsid w:val="00972986"/>
    <w:rsid w:val="009E0C1F"/>
    <w:rsid w:val="00A0133D"/>
    <w:rsid w:val="00A0511A"/>
    <w:rsid w:val="00A064A4"/>
    <w:rsid w:val="00A16C08"/>
    <w:rsid w:val="00A2173B"/>
    <w:rsid w:val="00A27BF0"/>
    <w:rsid w:val="00A30967"/>
    <w:rsid w:val="00A3416A"/>
    <w:rsid w:val="00A42845"/>
    <w:rsid w:val="00A50A5B"/>
    <w:rsid w:val="00A61726"/>
    <w:rsid w:val="00A71A09"/>
    <w:rsid w:val="00AA4AB7"/>
    <w:rsid w:val="00AA655F"/>
    <w:rsid w:val="00AB03B9"/>
    <w:rsid w:val="00AD2D84"/>
    <w:rsid w:val="00AE7C3F"/>
    <w:rsid w:val="00AE7EB6"/>
    <w:rsid w:val="00B103D3"/>
    <w:rsid w:val="00B136A7"/>
    <w:rsid w:val="00B245BF"/>
    <w:rsid w:val="00B25370"/>
    <w:rsid w:val="00B33370"/>
    <w:rsid w:val="00B3449F"/>
    <w:rsid w:val="00B44C3C"/>
    <w:rsid w:val="00B475F4"/>
    <w:rsid w:val="00B50129"/>
    <w:rsid w:val="00B53A0D"/>
    <w:rsid w:val="00B64887"/>
    <w:rsid w:val="00B83780"/>
    <w:rsid w:val="00B84307"/>
    <w:rsid w:val="00B85200"/>
    <w:rsid w:val="00B9060C"/>
    <w:rsid w:val="00B96925"/>
    <w:rsid w:val="00BC56E0"/>
    <w:rsid w:val="00BC7F48"/>
    <w:rsid w:val="00BE7B0D"/>
    <w:rsid w:val="00BF60DE"/>
    <w:rsid w:val="00BF745D"/>
    <w:rsid w:val="00C128B0"/>
    <w:rsid w:val="00C133FF"/>
    <w:rsid w:val="00C1343F"/>
    <w:rsid w:val="00C22C78"/>
    <w:rsid w:val="00C34151"/>
    <w:rsid w:val="00C41E25"/>
    <w:rsid w:val="00C43BF5"/>
    <w:rsid w:val="00C52CC9"/>
    <w:rsid w:val="00C83C3C"/>
    <w:rsid w:val="00C921A1"/>
    <w:rsid w:val="00C9338C"/>
    <w:rsid w:val="00CA0267"/>
    <w:rsid w:val="00CB5667"/>
    <w:rsid w:val="00CE3F2C"/>
    <w:rsid w:val="00CE7209"/>
    <w:rsid w:val="00CF5672"/>
    <w:rsid w:val="00CF7256"/>
    <w:rsid w:val="00D03F52"/>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A3FB8"/>
    <w:rsid w:val="00FA553B"/>
    <w:rsid w:val="00FB13C2"/>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B0D29DF"/>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B8B6F99"/>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1388</Words>
  <Characters>129</Characters>
  <Lines>1</Lines>
  <Paragraphs>3</Paragraphs>
  <TotalTime>647</TotalTime>
  <ScaleCrop>false</ScaleCrop>
  <LinksUpToDate>false</LinksUpToDate>
  <CharactersWithSpaces>1514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李照鹏</cp:lastModifiedBy>
  <cp:lastPrinted>2023-04-28T01:39:00Z</cp:lastPrinted>
  <dcterms:modified xsi:type="dcterms:W3CDTF">2023-06-30T07:53:47Z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