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广州市花都区2023年度第三十七批次城镇建设用地（瑞香路西地块）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广州市花都区2023年度第三十七批次城镇建设用地（瑞香路西地块）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广州市花都区2023年度第三十七批次城镇建设用地（瑞香路西地块）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秀全街大㘵村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56.7885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121.53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大㘵村大㘵经济合作社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56.7885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121.53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56.7885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121.53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r>
        <w:br w:type="page"/>
      </w:r>
    </w:p>
    <w:p>
      <w:pPr>
        <w:widowControl/>
        <w:shd w:val="clear" w:color="auto" w:fill="FFFFFF"/>
        <w:spacing w:before="156" w:beforeLines="50" w:after="156" w:afterLines="50"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pStyle w:val="2"/>
        <w:ind w:firstLine="480"/>
        <w:rPr>
          <w:lang w:bidi="ar"/>
        </w:rPr>
      </w:pPr>
    </w:p>
    <w:p>
      <w:pPr>
        <w:pStyle w:val="3"/>
      </w:pPr>
    </w:p>
    <w:p>
      <w:pPr>
        <w:widowControl/>
        <w:shd w:val="clear" w:color="auto" w:fill="FFFFFF"/>
        <w:spacing w:before="156" w:beforeLines="50" w:after="156"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before="156" w:beforeLines="50" w:after="156" w:afterLines="50" w:line="580" w:lineRule="exact"/>
        <w:jc w:val="center"/>
        <w:rPr>
          <w:rFonts w:hint="eastAsia"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bidi="ar"/>
        </w:rPr>
        <w:t>广州市花都区2023年度第</w:t>
      </w:r>
      <w:r>
        <w:rPr>
          <w:rFonts w:hint="eastAsia" w:ascii="仿宋_GB2312" w:hAnsi="仿宋_GB2312" w:cs="仿宋_GB2312"/>
          <w:color w:val="000000"/>
          <w:kern w:val="0"/>
          <w:sz w:val="30"/>
          <w:szCs w:val="30"/>
          <w:u w:val="single"/>
          <w:shd w:val="clear" w:color="auto" w:fill="FFFFFF"/>
          <w:lang w:val="en-US" w:eastAsia="zh-CN" w:bidi="ar"/>
        </w:rPr>
        <w:t>三十七</w:t>
      </w:r>
      <w:r>
        <w:rPr>
          <w:rFonts w:hint="eastAsia" w:ascii="仿宋_GB2312" w:hAnsi="仿宋_GB2312" w:cs="仿宋_GB2312"/>
          <w:color w:val="000000"/>
          <w:kern w:val="0"/>
          <w:sz w:val="30"/>
          <w:szCs w:val="30"/>
          <w:u w:val="single"/>
          <w:shd w:val="clear" w:color="auto" w:fill="FFFFFF"/>
          <w:lang w:bidi="ar"/>
        </w:rPr>
        <w:t>批次城镇建设</w:t>
      </w:r>
    </w:p>
    <w:p>
      <w:pPr>
        <w:widowControl/>
        <w:shd w:val="clear" w:color="auto" w:fill="FFFFFF"/>
        <w:spacing w:before="156" w:beforeLines="50" w:after="156" w:afterLines="50" w:line="580" w:lineRule="exact"/>
        <w:jc w:val="center"/>
        <w:rPr>
          <w:rFonts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u w:val="single"/>
          <w:shd w:val="clear" w:color="auto" w:fill="FFFFFF"/>
          <w:lang w:bidi="ar"/>
        </w:rPr>
        <w:t>用地（</w:t>
      </w:r>
      <w:r>
        <w:rPr>
          <w:rFonts w:hint="eastAsia" w:ascii="仿宋_GB2312" w:hAnsi="仿宋_GB2312" w:cs="仿宋_GB2312"/>
          <w:color w:val="000000"/>
          <w:kern w:val="0"/>
          <w:sz w:val="30"/>
          <w:szCs w:val="30"/>
          <w:u w:val="single"/>
          <w:shd w:val="clear" w:color="auto" w:fill="FFFFFF"/>
          <w:lang w:val="en-US" w:eastAsia="zh-CN" w:bidi="ar"/>
        </w:rPr>
        <w:t>瑞香路西</w:t>
      </w:r>
      <w:r>
        <w:rPr>
          <w:rFonts w:hint="eastAsia" w:ascii="仿宋_GB2312" w:hAnsi="仿宋_GB2312" w:cs="仿宋_GB2312"/>
          <w:color w:val="000000"/>
          <w:kern w:val="0"/>
          <w:sz w:val="30"/>
          <w:szCs w:val="30"/>
          <w:u w:val="single"/>
          <w:shd w:val="clear" w:color="auto" w:fill="FFFFFF"/>
          <w:lang w:bidi="ar"/>
        </w:rPr>
        <w:t>地块）</w:t>
      </w:r>
    </w:p>
    <w:p>
      <w:pPr>
        <w:widowControl/>
        <w:shd w:val="clear" w:color="auto" w:fill="FFFFFF"/>
        <w:spacing w:line="580" w:lineRule="exact"/>
        <w:ind w:firstLine="615"/>
        <w:jc w:val="left"/>
        <w:rPr>
          <w:rFonts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bidi="ar"/>
        </w:rPr>
        <w:t>广州市花都区土地开发储备中心</w:t>
      </w:r>
    </w:p>
    <w:tbl>
      <w:tblPr>
        <w:tblStyle w:val="6"/>
        <w:tblW w:w="866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37"/>
        <w:gridCol w:w="2512"/>
        <w:gridCol w:w="200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51" w:hRule="atLeast"/>
          <w:jc w:val="center"/>
        </w:trPr>
        <w:tc>
          <w:tcPr>
            <w:tcW w:w="415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被征地单位</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eastAsia="仿宋_GB2312" w:cs="仿宋_GB2312"/>
                <w:kern w:val="0"/>
                <w:sz w:val="24"/>
              </w:rPr>
              <w:t>家庭拟被征地且属于农村集体经济成员的16岁以上人口数（人）</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eastAsia="仿宋_GB2312" w:cs="仿宋_GB2312"/>
                <w:kern w:val="0"/>
                <w:sz w:val="24"/>
              </w:rPr>
              <w:t>拟被征地承包户户数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6" w:hRule="atLeast"/>
          <w:jc w:val="center"/>
        </w:trPr>
        <w:tc>
          <w:tcPr>
            <w:tcW w:w="1313" w:type="dxa"/>
            <w:tcBorders>
              <w:top w:val="single" w:color="auto" w:sz="4" w:space="0"/>
              <w:right w:val="single" w:color="auto" w:sz="4" w:space="0"/>
            </w:tcBorders>
            <w:vAlign w:val="center"/>
          </w:tcPr>
          <w:p>
            <w:pPr>
              <w:widowControl/>
              <w:spacing w:line="300" w:lineRule="exact"/>
              <w:ind w:left="-38" w:leftChars="-12"/>
              <w:jc w:val="center"/>
              <w:rPr>
                <w:rFonts w:hint="eastAsia" w:ascii="仿宋_GB2312" w:hAnsi="仿宋_GB2312" w:eastAsia="宋体" w:cs="仿宋_GB2312"/>
                <w:kern w:val="0"/>
                <w:sz w:val="24"/>
                <w:lang w:val="en-US" w:eastAsia="zh-CN"/>
              </w:rPr>
            </w:pPr>
            <w:r>
              <w:rPr>
                <w:rFonts w:hint="eastAsia" w:ascii="仿宋_GB2312" w:hAnsi="仿宋_GB2312" w:cs="仿宋_GB2312"/>
                <w:kern w:val="0"/>
                <w:sz w:val="24"/>
              </w:rPr>
              <w:t>广州市花都区</w:t>
            </w:r>
            <w:r>
              <w:rPr>
                <w:rFonts w:hint="eastAsia" w:ascii="仿宋_GB2312" w:hAnsi="仿宋_GB2312" w:cs="仿宋_GB2312"/>
                <w:kern w:val="0"/>
                <w:sz w:val="24"/>
                <w:lang w:val="en-US" w:eastAsia="zh-CN"/>
              </w:rPr>
              <w:t>秀全街</w:t>
            </w:r>
          </w:p>
        </w:tc>
        <w:tc>
          <w:tcPr>
            <w:tcW w:w="28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cs="仿宋_GB2312"/>
                <w:kern w:val="0"/>
                <w:sz w:val="24"/>
              </w:rPr>
              <w:t>秀全街大村大经济合作社</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jc w:val="center"/>
              <w:rPr>
                <w:rFonts w:hint="default"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663</w:t>
            </w:r>
          </w:p>
        </w:tc>
        <w:tc>
          <w:tcPr>
            <w:tcW w:w="2005"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仿宋_GB2312" w:hAnsi="仿宋_GB2312" w:cs="仿宋_GB2312"/>
                <w:kern w:val="0"/>
                <w:sz w:val="24"/>
                <w:lang w:val="en-US" w:eastAsia="zh-CN"/>
              </w:rPr>
            </w:pPr>
          </w:p>
          <w:p>
            <w:pPr>
              <w:widowControl/>
              <w:spacing w:line="300" w:lineRule="exact"/>
              <w:jc w:val="center"/>
              <w:rPr>
                <w:rFonts w:hint="default"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286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44" w:hRule="atLeast"/>
          <w:jc w:val="center"/>
        </w:trPr>
        <w:tc>
          <w:tcPr>
            <w:tcW w:w="415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合计</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4"/>
              </w:rPr>
            </w:pPr>
          </w:p>
        </w:tc>
        <w:tc>
          <w:tcPr>
            <w:tcW w:w="2005"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ascii="仿宋_GB2312" w:hAnsi="仿宋_GB2312" w:cs="仿宋_GB2312"/>
                <w:kern w:val="0"/>
                <w:sz w:val="24"/>
              </w:rPr>
            </w:pPr>
          </w:p>
        </w:tc>
      </w:tr>
    </w:tbl>
    <w:p>
      <w:pPr>
        <w:shd w:val="clear" w:color="auto" w:fill="FFFFFF"/>
        <w:spacing w:line="520" w:lineRule="exact"/>
        <w:ind w:firstLine="612"/>
        <w:jc w:val="left"/>
        <w:rPr>
          <w:rFonts w:hint="eastAsia"/>
          <w:bCs/>
          <w:kern w:val="0"/>
          <w:sz w:val="30"/>
          <w:szCs w:val="30"/>
          <w:shd w:val="clear" w:color="auto" w:fill="FFFFFF"/>
        </w:rPr>
      </w:pPr>
      <w:bookmarkStart w:id="0" w:name="_GoBack"/>
      <w:bookmarkEnd w:id="0"/>
      <w:r>
        <w:rPr>
          <w:rFonts w:hint="eastAsia"/>
          <w:bCs/>
          <w:kern w:val="0"/>
          <w:sz w:val="30"/>
          <w:szCs w:val="30"/>
          <w:shd w:val="clear" w:color="auto" w:fill="FFFFFF"/>
        </w:rPr>
        <w:t>备注：农村集体经济组织如实行土地股份制经济或者集体统</w:t>
      </w:r>
    </w:p>
    <w:p>
      <w:pPr>
        <w:shd w:val="clear" w:color="auto" w:fill="FFFFFF"/>
        <w:spacing w:line="520" w:lineRule="exact"/>
        <w:jc w:val="left"/>
        <w:rPr>
          <w:rFonts w:eastAsia="仿宋_GB2312"/>
          <w:bCs/>
          <w:kern w:val="0"/>
          <w:sz w:val="30"/>
          <w:szCs w:val="30"/>
          <w:shd w:val="clear" w:color="auto" w:fill="FFFFFF"/>
        </w:rPr>
      </w:pPr>
      <w:r>
        <w:rPr>
          <w:rFonts w:hint="eastAsia"/>
          <w:bCs/>
          <w:kern w:val="0"/>
          <w:sz w:val="30"/>
          <w:szCs w:val="30"/>
          <w:shd w:val="clear" w:color="auto" w:fill="FFFFFF"/>
        </w:rPr>
        <w:t>一经营土地的，在此表“拟被征地承包户户数”栏说明有关情况。</w:t>
      </w:r>
    </w:p>
    <w:p>
      <w:pPr>
        <w:shd w:val="clear" w:color="auto" w:fill="FFFFFF"/>
        <w:spacing w:line="580" w:lineRule="exact"/>
        <w:jc w:val="left"/>
        <w:rPr>
          <w:rFonts w:ascii="仿宋_GB2312" w:hAnsi="仿宋_GB2312" w:cs="仿宋_GB2312"/>
          <w:color w:val="000000"/>
          <w:kern w:val="0"/>
          <w:sz w:val="32"/>
          <w:szCs w:val="32"/>
          <w:shd w:val="clear" w:color="auto" w:fill="FFFFFF"/>
          <w:lang w:bidi="ar"/>
        </w:rPr>
      </w:pPr>
    </w:p>
    <w:p>
      <w:pPr>
        <w:pStyle w:val="2"/>
        <w:ind w:firstLine="480"/>
        <w:jc w:val="right"/>
        <w:rPr>
          <w:lang w:bidi="ar"/>
        </w:rPr>
      </w:pPr>
    </w:p>
    <w:p>
      <w:pPr>
        <w:widowControl/>
        <w:shd w:val="clear" w:color="auto" w:fill="FFFFFF"/>
        <w:spacing w:line="400" w:lineRule="exact"/>
        <w:ind w:firstLine="3600" w:firstLineChars="1200"/>
        <w:jc w:val="both"/>
        <w:rPr>
          <w:rFonts w:hint="default" w:eastAsia="宋体"/>
          <w:bCs/>
          <w:kern w:val="0"/>
          <w:sz w:val="30"/>
          <w:szCs w:val="30"/>
          <w:shd w:val="clear" w:color="auto" w:fill="FFFFFF"/>
          <w:lang w:val="en-US" w:eastAsia="zh-CN"/>
        </w:rPr>
      </w:pPr>
      <w:r>
        <w:rPr>
          <w:rFonts w:hint="eastAsia"/>
          <w:bCs/>
          <w:kern w:val="0"/>
          <w:sz w:val="30"/>
          <w:szCs w:val="30"/>
          <w:shd w:val="clear" w:color="auto" w:fill="FFFFFF"/>
          <w:lang w:val="en-US" w:eastAsia="zh-CN"/>
        </w:rPr>
        <w:t>广州市花都区人民政府秀全街道办事处</w:t>
      </w:r>
    </w:p>
    <w:p>
      <w:pPr>
        <w:widowControl/>
        <w:shd w:val="clear" w:color="auto" w:fill="FFFFFF"/>
        <w:spacing w:line="400" w:lineRule="exact"/>
        <w:ind w:left="7554" w:leftChars="1892" w:right="900" w:hanging="1500" w:hangingChars="500"/>
        <w:jc w:val="right"/>
        <w:rPr>
          <w:bCs/>
          <w:kern w:val="0"/>
          <w:sz w:val="30"/>
          <w:szCs w:val="30"/>
          <w:shd w:val="clear" w:color="auto" w:fill="FFFFFF"/>
        </w:rPr>
      </w:pPr>
      <w:r>
        <w:rPr>
          <w:rFonts w:hint="eastAsia"/>
          <w:bCs/>
          <w:kern w:val="0"/>
          <w:sz w:val="30"/>
          <w:szCs w:val="30"/>
          <w:shd w:val="clear" w:color="auto" w:fill="FFFFFF"/>
        </w:rPr>
        <w:t>（盖章）</w:t>
      </w:r>
    </w:p>
    <w:p>
      <w:pPr>
        <w:spacing w:line="400" w:lineRule="exact"/>
        <w:ind w:right="300" w:firstLine="4800" w:firstLineChars="1600"/>
        <w:jc w:val="right"/>
        <w:rPr>
          <w:bCs/>
          <w:kern w:val="0"/>
          <w:sz w:val="30"/>
          <w:szCs w:val="30"/>
          <w:shd w:val="clear" w:color="auto" w:fill="FFFFFF"/>
        </w:rPr>
      </w:pPr>
      <w:r>
        <w:rPr>
          <w:rFonts w:hint="eastAsia"/>
          <w:bCs/>
          <w:kern w:val="0"/>
          <w:sz w:val="30"/>
          <w:szCs w:val="30"/>
          <w:shd w:val="clear" w:color="auto" w:fill="FFFFFF"/>
          <w:lang w:val="en-US" w:eastAsia="zh-CN"/>
        </w:rPr>
        <w:t>2023</w:t>
      </w:r>
      <w:r>
        <w:rPr>
          <w:rFonts w:hint="eastAsia"/>
          <w:bCs/>
          <w:kern w:val="0"/>
          <w:sz w:val="30"/>
          <w:szCs w:val="30"/>
          <w:shd w:val="clear" w:color="auto" w:fill="FFFFFF"/>
        </w:rPr>
        <w:t>年</w:t>
      </w:r>
      <w:r>
        <w:rPr>
          <w:rFonts w:hint="eastAsia"/>
          <w:bCs/>
          <w:kern w:val="0"/>
          <w:sz w:val="30"/>
          <w:szCs w:val="30"/>
          <w:shd w:val="clear" w:color="auto" w:fill="FFFFFF"/>
          <w:lang w:val="en-US" w:eastAsia="zh-CN"/>
        </w:rPr>
        <w:t>6</w:t>
      </w:r>
      <w:r>
        <w:rPr>
          <w:rFonts w:hint="eastAsia"/>
          <w:bCs/>
          <w:kern w:val="0"/>
          <w:sz w:val="30"/>
          <w:szCs w:val="30"/>
          <w:shd w:val="clear" w:color="auto" w:fill="FFFFFF"/>
        </w:rPr>
        <w:t>月</w:t>
      </w:r>
      <w:r>
        <w:rPr>
          <w:rFonts w:hint="eastAsia"/>
          <w:bCs/>
          <w:kern w:val="0"/>
          <w:sz w:val="30"/>
          <w:szCs w:val="30"/>
          <w:shd w:val="clear" w:color="auto" w:fill="FFFFFF"/>
          <w:lang w:val="en-US" w:eastAsia="zh-CN"/>
        </w:rPr>
        <w:t>6</w:t>
      </w:r>
      <w:r>
        <w:rPr>
          <w:rFonts w:hint="eastAsia"/>
          <w:bCs/>
          <w:kern w:val="0"/>
          <w:sz w:val="30"/>
          <w:szCs w:val="30"/>
          <w:shd w:val="clear" w:color="auto" w:fill="FFFFFF"/>
        </w:rPr>
        <w:t>日</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A003C9"/>
    <w:rsid w:val="0CE91961"/>
    <w:rsid w:val="0E3140D7"/>
    <w:rsid w:val="12341E88"/>
    <w:rsid w:val="13714D70"/>
    <w:rsid w:val="15CE692B"/>
    <w:rsid w:val="18A233DB"/>
    <w:rsid w:val="18D627A1"/>
    <w:rsid w:val="19E21F71"/>
    <w:rsid w:val="1B6337E0"/>
    <w:rsid w:val="20B67655"/>
    <w:rsid w:val="211F0DDA"/>
    <w:rsid w:val="23141564"/>
    <w:rsid w:val="28702BCD"/>
    <w:rsid w:val="2B972895"/>
    <w:rsid w:val="2DAF2E8F"/>
    <w:rsid w:val="35F746F3"/>
    <w:rsid w:val="36EF346B"/>
    <w:rsid w:val="383071EA"/>
    <w:rsid w:val="38813E6C"/>
    <w:rsid w:val="3924186B"/>
    <w:rsid w:val="39751ECE"/>
    <w:rsid w:val="3A9535F9"/>
    <w:rsid w:val="3CFF5EF7"/>
    <w:rsid w:val="3E3629B5"/>
    <w:rsid w:val="3EA022D5"/>
    <w:rsid w:val="3F6655A0"/>
    <w:rsid w:val="401160FF"/>
    <w:rsid w:val="40736F4A"/>
    <w:rsid w:val="416750CF"/>
    <w:rsid w:val="42A07318"/>
    <w:rsid w:val="42AE5403"/>
    <w:rsid w:val="450C1F37"/>
    <w:rsid w:val="4A8B480A"/>
    <w:rsid w:val="4C363821"/>
    <w:rsid w:val="4E6B17E6"/>
    <w:rsid w:val="56293227"/>
    <w:rsid w:val="57B071EF"/>
    <w:rsid w:val="57CA09E7"/>
    <w:rsid w:val="5A1F39E9"/>
    <w:rsid w:val="5A666CB6"/>
    <w:rsid w:val="5D7072F6"/>
    <w:rsid w:val="5D722B54"/>
    <w:rsid w:val="5FE43DCD"/>
    <w:rsid w:val="614340C8"/>
    <w:rsid w:val="64127CE3"/>
    <w:rsid w:val="64374311"/>
    <w:rsid w:val="647D529C"/>
    <w:rsid w:val="65A9621A"/>
    <w:rsid w:val="66177D25"/>
    <w:rsid w:val="72270D40"/>
    <w:rsid w:val="72C048A2"/>
    <w:rsid w:val="7451241A"/>
    <w:rsid w:val="748706FC"/>
    <w:rsid w:val="76A85CA5"/>
    <w:rsid w:val="791D7A1F"/>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287</Characters>
  <Lines>2</Lines>
  <Paragraphs>1</Paragraphs>
  <TotalTime>1</TotalTime>
  <ScaleCrop>false</ScaleCrop>
  <LinksUpToDate>false</LinksUpToDate>
  <CharactersWithSpaces>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欧高清</cp:lastModifiedBy>
  <cp:lastPrinted>2022-01-04T07:55:00Z</cp:lastPrinted>
  <dcterms:modified xsi:type="dcterms:W3CDTF">2023-07-05T09:05:50Z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0C0DE489E8B24C16B5CA190443C1F12E</vt:lpwstr>
  </property>
</Properties>
</file>