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广州市花都区2022年度十九批次城镇建设用地（白云机场三期扩建工程周边</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临空经济产业园区基础设施三期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工程〔保良北地块〕）</w:t>
      </w:r>
      <w:r>
        <w:rPr>
          <w:rFonts w:hint="eastAsia" w:ascii="方正小标宋简体" w:hAnsi="方正小标宋简体" w:eastAsia="方正小标宋简体" w:cs="方正小标宋简体"/>
          <w:color w:val="auto"/>
          <w:sz w:val="44"/>
          <w:szCs w:val="44"/>
          <w:lang w:eastAsia="zh-CN"/>
        </w:rPr>
        <w:t>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项目的被征地农民养老</w:t>
      </w:r>
      <w:bookmarkStart w:id="0" w:name="_GoBack"/>
      <w:bookmarkEnd w:id="0"/>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广州市花都区2022年度十九批次城镇建设用地（白云机场三期扩建工程周边临空经济产业园区基础设施三期工程〔保良北地块〕）</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广州市花都区2022年度十九批次城镇建设用地（白云机场三期扩建工程周边临空经济产业园区基础设施三期工程〔保良北地块〕）</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花东镇保良村、大塘村、秀塘村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土地面积853.6290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color w:val="auto"/>
          <w:lang w:eastAsia="zh-CN"/>
        </w:rPr>
        <w:t>截至2</w:t>
      </w:r>
      <w:r>
        <w:rPr>
          <w:rFonts w:hint="eastAsia" w:ascii="仿宋_GB2312" w:hAnsi="仿宋_GB2312" w:cs="仿宋_GB2312"/>
          <w:color w:val="auto"/>
          <w:lang w:val="en-US" w:eastAsia="zh-CN"/>
        </w:rPr>
        <w:t>022年8月4日，该项目未完成</w:t>
      </w:r>
      <w:r>
        <w:rPr>
          <w:rFonts w:hint="eastAsia" w:ascii="仿宋_GB2312" w:hAnsi="仿宋_GB2312" w:cs="仿宋_GB2312"/>
          <w:color w:val="auto"/>
          <w:lang w:eastAsia="zh-CN"/>
        </w:rPr>
        <w:t>征地安置补偿协议签订工作</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b w:val="0"/>
          <w:bCs w:val="0"/>
          <w:color w:val="auto"/>
          <w:kern w:val="2"/>
          <w:shd w:val="clear" w:color="auto" w:fill="auto"/>
          <w:lang w:val="en-US" w:eastAsia="zh-CN" w:bidi="ar-SA"/>
        </w:rPr>
        <w:t>1820.66</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1</w:t>
      </w:r>
      <w:r>
        <w:rPr>
          <w:rFonts w:hint="eastAsia" w:ascii="黑体" w:hAnsi="黑体" w:eastAsia="黑体" w:cs="黑体"/>
          <w:b w:val="0"/>
          <w:bCs w:val="0"/>
          <w:color w:val="auto"/>
          <w:sz w:val="32"/>
          <w:szCs w:val="32"/>
        </w:rPr>
        <w:t>：</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ascii="仿宋_GB2312"/>
          <w:color w:val="auto"/>
          <w:sz w:val="28"/>
          <w:szCs w:val="28"/>
        </w:rPr>
      </w:pPr>
      <w:r>
        <w:rPr>
          <w:rFonts w:hint="eastAsia" w:ascii="仿宋_GB2312"/>
          <w:color w:val="auto"/>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463.3575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988.25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第二</w:t>
            </w:r>
            <w:r>
              <w:rPr>
                <w:rFonts w:hint="eastAsia" w:ascii="仿宋_GB2312" w:hAnsi="仿宋_GB2312" w:cs="仿宋_GB2312"/>
                <w:color w:val="auto"/>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1.4430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3.08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第二</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、第八</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、第九</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51.8250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110.5</w:t>
            </w:r>
            <w:r>
              <w:rPr>
                <w:rFonts w:hint="eastAsia" w:ascii="仿宋_GB2312" w:hAnsi="宋体" w:cs="仿宋_GB2312"/>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第三</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、第十</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、第十一</w:t>
            </w:r>
            <w:r>
              <w:rPr>
                <w:rFonts w:hint="eastAsia" w:ascii="仿宋_GB2312" w:hAnsi="仿宋_GB2312" w:cs="仿宋_GB2312"/>
                <w:color w:val="auto"/>
                <w:kern w:val="0"/>
                <w:sz w:val="24"/>
                <w:szCs w:val="24"/>
              </w:rPr>
              <w:t>经济合作社</w:t>
            </w:r>
            <w:r>
              <w:rPr>
                <w:rFonts w:hint="eastAsia" w:ascii="仿宋_GB2312" w:hAnsi="仿宋_GB2312" w:cs="仿宋_GB2312"/>
                <w:color w:val="auto"/>
                <w:kern w:val="0"/>
                <w:sz w:val="24"/>
                <w:szCs w:val="24"/>
                <w:lang w:eastAsia="zh-CN"/>
              </w:rPr>
              <w:t>（共有）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16.9410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36.1</w:t>
            </w:r>
            <w:r>
              <w:rPr>
                <w:rFonts w:hint="eastAsia" w:ascii="仿宋_GB2312" w:hAnsi="宋体" w:cs="仿宋_GB2312"/>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保良</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第一</w:t>
            </w:r>
            <w:r>
              <w:rPr>
                <w:rFonts w:hint="eastAsia" w:ascii="仿宋_GB2312" w:hAnsi="仿宋_GB2312" w:cs="仿宋_GB2312"/>
                <w:color w:val="auto"/>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21.2025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45.2</w:t>
            </w:r>
            <w:r>
              <w:rPr>
                <w:rFonts w:hint="eastAsia" w:ascii="仿宋_GB2312" w:hAnsi="宋体" w:cs="仿宋_GB2312"/>
                <w:i w:val="0"/>
                <w:iCs w:val="0"/>
                <w:color w:val="auto"/>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大塘村经济联合社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223.4205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476.5</w:t>
            </w:r>
            <w:r>
              <w:rPr>
                <w:rFonts w:hint="eastAsia" w:ascii="仿宋_GB2312" w:hAnsi="宋体" w:cs="仿宋_GB2312"/>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eastAsia="zh-CN"/>
              </w:rPr>
              <w:t>花东</w:t>
            </w:r>
            <w:r>
              <w:rPr>
                <w:rFonts w:hint="eastAsia" w:ascii="仿宋_GB2312" w:hAnsi="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eastAsia="zh-CN"/>
              </w:rPr>
              <w:t>秀塘</w:t>
            </w:r>
            <w:r>
              <w:rPr>
                <w:rFonts w:hint="eastAsia" w:ascii="仿宋_GB2312" w:hAnsi="仿宋_GB2312" w:cs="仿宋_GB2312"/>
                <w:color w:val="auto"/>
                <w:kern w:val="0"/>
                <w:sz w:val="24"/>
                <w:szCs w:val="24"/>
              </w:rPr>
              <w:t>村</w:t>
            </w:r>
            <w:r>
              <w:rPr>
                <w:rFonts w:hint="eastAsia" w:ascii="仿宋_GB2312" w:hAnsi="仿宋_GB2312" w:cs="仿宋_GB2312"/>
                <w:color w:val="auto"/>
                <w:kern w:val="0"/>
                <w:sz w:val="24"/>
                <w:szCs w:val="24"/>
                <w:lang w:eastAsia="zh-CN"/>
              </w:rPr>
              <w:t>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75.4395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160.9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853.6290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1820.66</w:t>
            </w:r>
          </w:p>
        </w:tc>
      </w:tr>
    </w:tbl>
    <w:p>
      <w:pPr>
        <w:spacing w:line="320" w:lineRule="exact"/>
        <w:ind w:right="210"/>
        <w:jc w:val="left"/>
        <w:rPr>
          <w:color w:val="auto"/>
          <w:sz w:val="24"/>
          <w:szCs w:val="28"/>
        </w:rPr>
      </w:pPr>
      <w:r>
        <w:rPr>
          <w:rFonts w:hint="eastAsia"/>
          <w:color w:val="auto"/>
          <w:sz w:val="24"/>
          <w:szCs w:val="28"/>
        </w:rPr>
        <w:t>说明：</w:t>
      </w:r>
    </w:p>
    <w:p>
      <w:pPr>
        <w:spacing w:line="320" w:lineRule="exact"/>
        <w:ind w:right="210"/>
        <w:jc w:val="left"/>
        <w:rPr>
          <w:rFonts w:hint="eastAsia"/>
          <w:color w:val="auto"/>
          <w:sz w:val="24"/>
          <w:szCs w:val="28"/>
        </w:rPr>
      </w:pPr>
      <w:r>
        <w:rPr>
          <w:rFonts w:hint="eastAsia"/>
          <w:color w:val="auto"/>
          <w:sz w:val="24"/>
          <w:szCs w:val="28"/>
        </w:rPr>
        <w:t>1、</w:t>
      </w:r>
      <w:r>
        <w:rPr>
          <w:color w:val="auto"/>
          <w:sz w:val="24"/>
          <w:szCs w:val="28"/>
        </w:rPr>
        <w:t>征地社保费计提标准</w:t>
      </w:r>
      <w:r>
        <w:rPr>
          <w:rFonts w:hint="eastAsia"/>
          <w:color w:val="auto"/>
          <w:sz w:val="24"/>
          <w:szCs w:val="28"/>
          <w:lang w:val="en-US" w:eastAsia="zh-CN"/>
        </w:rPr>
        <w:t>2.1328</w:t>
      </w:r>
      <w:r>
        <w:rPr>
          <w:color w:val="auto"/>
          <w:sz w:val="24"/>
          <w:szCs w:val="28"/>
        </w:rPr>
        <w:t>万元</w:t>
      </w:r>
      <w:r>
        <w:rPr>
          <w:rFonts w:hint="eastAsia"/>
          <w:color w:val="auto"/>
          <w:sz w:val="24"/>
          <w:szCs w:val="28"/>
        </w:rPr>
        <w:t>/亩，征地社保费计算结果向上取整，精确到百元。</w:t>
      </w:r>
    </w:p>
    <w:p>
      <w:pPr>
        <w:spacing w:line="320" w:lineRule="exact"/>
        <w:ind w:right="210"/>
        <w:jc w:val="left"/>
        <w:rPr>
          <w:color w:val="auto"/>
          <w:sz w:val="24"/>
          <w:szCs w:val="28"/>
        </w:rPr>
      </w:pPr>
      <w:r>
        <w:rPr>
          <w:color w:val="auto"/>
          <w:sz w:val="24"/>
          <w:szCs w:val="28"/>
        </w:rPr>
        <w:t>2、被征收土地属于农村集体经济组织留用地的，不计提征地社保费。</w:t>
      </w:r>
    </w:p>
    <w:p>
      <w:pPr>
        <w:pStyle w:val="2"/>
        <w:rPr>
          <w:color w:val="auto"/>
          <w:sz w:val="24"/>
          <w:szCs w:val="28"/>
        </w:rPr>
      </w:pPr>
    </w:p>
    <w:p>
      <w:pPr>
        <w:pStyle w:val="3"/>
        <w:rPr>
          <w:color w:val="auto"/>
          <w:sz w:val="24"/>
          <w:szCs w:val="28"/>
        </w:rPr>
      </w:pPr>
    </w:p>
    <w:p>
      <w:pPr>
        <w:rPr>
          <w:color w:val="auto"/>
          <w:sz w:val="24"/>
          <w:szCs w:val="28"/>
        </w:rPr>
      </w:pPr>
    </w:p>
    <w:p>
      <w:pPr>
        <w:pStyle w:val="2"/>
        <w:rPr>
          <w:color w:val="auto"/>
          <w:sz w:val="24"/>
          <w:szCs w:val="28"/>
        </w:rPr>
      </w:pPr>
    </w:p>
    <w:p>
      <w:pPr>
        <w:pStyle w:val="3"/>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w:t>
      </w:r>
    </w:p>
    <w:p>
      <w:pPr>
        <w:spacing w:after="156" w:afterLines="50" w:line="240" w:lineRule="auto"/>
        <w:jc w:val="center"/>
        <w:rPr>
          <w:rFonts w:hint="eastAsia" w:ascii="宋体" w:hAnsi="宋体" w:eastAsia="宋体" w:cs="宋体"/>
          <w:b/>
          <w:bCs/>
          <w:sz w:val="44"/>
          <w:szCs w:val="44"/>
        </w:rPr>
      </w:pPr>
    </w:p>
    <w:p>
      <w:pPr>
        <w:spacing w:after="156" w:afterLines="50"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白云机场三期扩建工程周边临空经济产业园区基础设施三期工程(保良北地块)征地项目</w:t>
      </w:r>
    </w:p>
    <w:p>
      <w:pPr>
        <w:spacing w:after="156" w:afterLines="50" w:line="240" w:lineRule="auto"/>
        <w:jc w:val="center"/>
        <w:rPr>
          <w:rFonts w:hint="eastAsia" w:ascii="宋体" w:hAnsi="宋体" w:eastAsia="宋体" w:cs="宋体"/>
          <w:b/>
          <w:bCs/>
          <w:sz w:val="44"/>
          <w:szCs w:val="44"/>
        </w:rPr>
      </w:pPr>
      <w:r>
        <w:rPr>
          <w:rFonts w:hint="eastAsia" w:ascii="宋体" w:hAnsi="宋体" w:eastAsia="宋体" w:cs="宋体"/>
          <w:b/>
          <w:bCs/>
          <w:sz w:val="44"/>
          <w:szCs w:val="44"/>
        </w:rPr>
        <w:t>被征地村基本情况变更证明</w:t>
      </w:r>
    </w:p>
    <w:p>
      <w:pPr>
        <w:spacing w:line="560" w:lineRule="exact"/>
        <w:ind w:firstLine="640" w:firstLineChars="200"/>
        <w:rPr>
          <w:rFonts w:eastAsia="仿宋_GB2312"/>
          <w:sz w:val="32"/>
          <w:szCs w:val="32"/>
        </w:rPr>
      </w:pPr>
      <w:r>
        <w:rPr>
          <w:rFonts w:eastAsia="仿宋_GB2312"/>
          <w:sz w:val="32"/>
          <w:szCs w:val="32"/>
        </w:rPr>
        <w:t>征地项目名称</w:t>
      </w:r>
      <w:r>
        <w:rPr>
          <w:rFonts w:hint="eastAsia" w:eastAsia="仿宋_GB2312"/>
          <w:sz w:val="32"/>
          <w:szCs w:val="32"/>
        </w:rPr>
        <w:t>：</w:t>
      </w:r>
      <w:r>
        <w:rPr>
          <w:rFonts w:hint="eastAsia" w:eastAsia="仿宋_GB2312"/>
          <w:sz w:val="32"/>
          <w:szCs w:val="32"/>
          <w:u w:val="single"/>
        </w:rPr>
        <w:t>广州市花都区2022年度十九批次城镇建设用地(白云机场三期扩建工程周边临空经济产业园区基础设施三期工程(保良北地块))</w:t>
      </w:r>
      <w:r>
        <w:rPr>
          <w:rFonts w:eastAsia="仿宋_GB2312"/>
          <w:sz w:val="32"/>
          <w:szCs w:val="32"/>
        </w:rPr>
        <w:t>，用地单位</w:t>
      </w:r>
      <w:r>
        <w:rPr>
          <w:rFonts w:hint="eastAsia" w:eastAsia="仿宋_GB2312"/>
          <w:sz w:val="32"/>
          <w:szCs w:val="32"/>
        </w:rPr>
        <w:t>：</w:t>
      </w:r>
      <w:r>
        <w:rPr>
          <w:rFonts w:hint="eastAsia" w:eastAsia="仿宋_GB2312"/>
          <w:sz w:val="32"/>
          <w:szCs w:val="32"/>
          <w:u w:val="single"/>
        </w:rPr>
        <w:t>广州机场建设投资集团有限公司</w:t>
      </w:r>
      <w:r>
        <w:rPr>
          <w:rFonts w:hint="eastAsia" w:eastAsia="仿宋_GB2312"/>
          <w:sz w:val="32"/>
          <w:szCs w:val="32"/>
        </w:rPr>
        <w:t>。</w:t>
      </w:r>
      <w:r>
        <w:rPr>
          <w:rFonts w:eastAsia="仿宋_GB2312"/>
          <w:sz w:val="32"/>
          <w:szCs w:val="32"/>
        </w:rPr>
        <w:t>属城镇批次用地</w:t>
      </w:r>
      <w:r>
        <w:rPr>
          <w:rFonts w:hint="eastAsia" w:eastAsia="仿宋_GB2312"/>
          <w:sz w:val="32"/>
          <w:szCs w:val="32"/>
        </w:rPr>
        <w:t>项目</w:t>
      </w:r>
      <w:r>
        <w:rPr>
          <w:rFonts w:eastAsia="仿宋_GB2312"/>
          <w:sz w:val="32"/>
          <w:szCs w:val="32"/>
        </w:rPr>
        <w:t>，</w:t>
      </w:r>
      <w:r>
        <w:rPr>
          <w:rFonts w:hint="eastAsia" w:ascii="仿宋_GB2312" w:hAnsi="宋体" w:eastAsia="仿宋_GB2312"/>
          <w:sz w:val="32"/>
          <w:szCs w:val="32"/>
        </w:rPr>
        <w:t>由省政府委托地级市政府审批。</w:t>
      </w:r>
      <w:r>
        <w:rPr>
          <w:rFonts w:eastAsia="仿宋_GB2312"/>
          <w:sz w:val="32"/>
          <w:szCs w:val="32"/>
        </w:rPr>
        <w:t>该项目曾办理社会保障审核手续，并</w:t>
      </w:r>
      <w:r>
        <w:rPr>
          <w:rFonts w:hint="eastAsia" w:eastAsia="仿宋_GB2312"/>
          <w:sz w:val="32"/>
          <w:szCs w:val="32"/>
          <w:lang w:eastAsia="zh-CN"/>
        </w:rPr>
        <w:t>于</w:t>
      </w:r>
      <w:r>
        <w:rPr>
          <w:rFonts w:hint="eastAsia" w:eastAsia="仿宋_GB2312"/>
          <w:sz w:val="32"/>
          <w:szCs w:val="32"/>
          <w:u w:val="single"/>
        </w:rPr>
        <w:t>2022</w:t>
      </w:r>
      <w:r>
        <w:rPr>
          <w:rFonts w:eastAsia="仿宋_GB2312"/>
          <w:sz w:val="32"/>
          <w:szCs w:val="32"/>
          <w:u w:val="single"/>
        </w:rPr>
        <w:t>年</w:t>
      </w:r>
      <w:r>
        <w:rPr>
          <w:rFonts w:hint="eastAsia" w:eastAsia="仿宋_GB2312"/>
          <w:sz w:val="32"/>
          <w:szCs w:val="32"/>
          <w:u w:val="single"/>
        </w:rPr>
        <w:t>6</w:t>
      </w:r>
      <w:r>
        <w:rPr>
          <w:rFonts w:eastAsia="仿宋_GB2312"/>
          <w:sz w:val="32"/>
          <w:szCs w:val="32"/>
          <w:u w:val="single"/>
        </w:rPr>
        <w:t>月</w:t>
      </w:r>
      <w:r>
        <w:rPr>
          <w:rFonts w:hint="eastAsia" w:eastAsia="仿宋_GB2312"/>
          <w:sz w:val="32"/>
          <w:szCs w:val="32"/>
          <w:u w:val="single"/>
        </w:rPr>
        <w:t>23</w:t>
      </w:r>
      <w:r>
        <w:rPr>
          <w:rFonts w:eastAsia="仿宋_GB2312"/>
          <w:sz w:val="32"/>
          <w:szCs w:val="32"/>
          <w:u w:val="single"/>
        </w:rPr>
        <w:t>日</w:t>
      </w:r>
      <w:r>
        <w:rPr>
          <w:rFonts w:eastAsia="仿宋_GB2312"/>
          <w:sz w:val="32"/>
          <w:szCs w:val="32"/>
        </w:rPr>
        <w:t>出具</w:t>
      </w:r>
      <w:r>
        <w:rPr>
          <w:rFonts w:hint="eastAsia" w:eastAsia="仿宋_GB2312"/>
          <w:sz w:val="32"/>
          <w:szCs w:val="32"/>
        </w:rPr>
        <w:t>《关于广州市花都区2022年度十九批次城镇建设用地(白云机场三期扩建工程周边临空经济产业园区基础设施三期工程(保良北地块))征地项目的被征地的农民养老保障方案》</w:t>
      </w:r>
      <w:r>
        <w:rPr>
          <w:rFonts w:eastAsia="仿宋_GB2312"/>
          <w:sz w:val="32"/>
          <w:szCs w:val="32"/>
        </w:rPr>
        <w:t>，现因</w:t>
      </w:r>
      <w:r>
        <w:rPr>
          <w:rFonts w:hint="eastAsia" w:eastAsia="仿宋_GB2312"/>
          <w:sz w:val="32"/>
          <w:szCs w:val="32"/>
        </w:rPr>
        <w:t xml:space="preserve"> </w:t>
      </w:r>
      <w:r>
        <w:rPr>
          <w:rFonts w:hint="eastAsia" w:eastAsia="仿宋_GB2312"/>
          <w:sz w:val="32"/>
          <w:szCs w:val="32"/>
          <w:u w:val="single"/>
        </w:rPr>
        <w:t>项目红线调整，用地总面积减少</w:t>
      </w:r>
      <w:r>
        <w:rPr>
          <w:rFonts w:eastAsia="仿宋_GB2312"/>
          <w:sz w:val="32"/>
          <w:szCs w:val="32"/>
        </w:rPr>
        <w:t>，需重新办理社会保障审核手续。</w:t>
      </w:r>
    </w:p>
    <w:p>
      <w:pPr>
        <w:spacing w:line="560" w:lineRule="exact"/>
        <w:ind w:firstLine="640" w:firstLineChars="200"/>
        <w:rPr>
          <w:rFonts w:eastAsia="仿宋_GB2312"/>
          <w:sz w:val="30"/>
          <w:szCs w:val="30"/>
        </w:rPr>
      </w:pPr>
      <w:r>
        <w:rPr>
          <w:rFonts w:eastAsia="仿宋_GB2312"/>
          <w:sz w:val="32"/>
          <w:szCs w:val="32"/>
        </w:rPr>
        <w:t>该项目</w:t>
      </w:r>
      <w:r>
        <w:rPr>
          <w:rFonts w:hint="eastAsia" w:eastAsia="仿宋_GB2312"/>
          <w:sz w:val="32"/>
          <w:szCs w:val="32"/>
        </w:rPr>
        <w:t>现</w:t>
      </w:r>
      <w:r>
        <w:rPr>
          <w:rFonts w:eastAsia="仿宋_GB2312"/>
          <w:sz w:val="32"/>
          <w:szCs w:val="32"/>
        </w:rPr>
        <w:t>征收土地</w:t>
      </w:r>
      <w:r>
        <w:rPr>
          <w:rFonts w:hint="eastAsia" w:eastAsia="仿宋_GB2312"/>
          <w:sz w:val="32"/>
          <w:szCs w:val="32"/>
        </w:rPr>
        <w:t>面积涉及</w:t>
      </w:r>
      <w:r>
        <w:rPr>
          <w:rFonts w:hint="eastAsia" w:eastAsia="仿宋_GB2312"/>
          <w:sz w:val="32"/>
          <w:szCs w:val="32"/>
          <w:lang w:eastAsia="zh-CN"/>
        </w:rPr>
        <w:t>广州</w:t>
      </w:r>
      <w:r>
        <w:rPr>
          <w:rFonts w:eastAsia="仿宋_GB2312"/>
          <w:sz w:val="32"/>
          <w:szCs w:val="32"/>
        </w:rPr>
        <w:t>市</w:t>
      </w:r>
      <w:r>
        <w:rPr>
          <w:rFonts w:hint="eastAsia" w:eastAsia="仿宋_GB2312"/>
          <w:sz w:val="32"/>
          <w:szCs w:val="32"/>
        </w:rPr>
        <w:t xml:space="preserve"> </w:t>
      </w:r>
      <w:r>
        <w:rPr>
          <w:rFonts w:hint="eastAsia" w:eastAsia="仿宋_GB2312"/>
          <w:sz w:val="32"/>
          <w:szCs w:val="32"/>
          <w:u w:val="single"/>
        </w:rPr>
        <w:t xml:space="preserve">花都 </w:t>
      </w:r>
      <w:r>
        <w:rPr>
          <w:rFonts w:hint="eastAsia" w:eastAsia="仿宋_GB2312"/>
          <w:sz w:val="32"/>
          <w:szCs w:val="32"/>
        </w:rPr>
        <w:t xml:space="preserve">区 </w:t>
      </w:r>
      <w:r>
        <w:rPr>
          <w:rFonts w:hint="eastAsia" w:eastAsia="仿宋_GB2312"/>
          <w:sz w:val="32"/>
          <w:szCs w:val="32"/>
          <w:u w:val="single"/>
        </w:rPr>
        <w:t xml:space="preserve">花东 </w:t>
      </w:r>
      <w:r>
        <w:rPr>
          <w:rFonts w:hint="eastAsia" w:eastAsia="仿宋_GB2312"/>
          <w:sz w:val="32"/>
          <w:szCs w:val="32"/>
        </w:rPr>
        <w:t xml:space="preserve">镇 </w:t>
      </w:r>
      <w:r>
        <w:rPr>
          <w:rFonts w:hint="eastAsia" w:eastAsia="仿宋_GB2312"/>
          <w:sz w:val="32"/>
          <w:szCs w:val="32"/>
          <w:u w:val="single"/>
        </w:rPr>
        <w:t>保良村、大塘村、秀塘</w:t>
      </w:r>
      <w:r>
        <w:rPr>
          <w:rFonts w:hint="eastAsia" w:eastAsia="仿宋_GB2312"/>
          <w:sz w:val="32"/>
          <w:szCs w:val="32"/>
          <w:u w:val="none"/>
          <w:lang w:val="en-US" w:eastAsia="zh-CN"/>
        </w:rPr>
        <w:t xml:space="preserve"> </w:t>
      </w:r>
      <w:r>
        <w:rPr>
          <w:rFonts w:hint="eastAsia" w:eastAsia="仿宋_GB2312"/>
          <w:sz w:val="32"/>
          <w:szCs w:val="32"/>
          <w:u w:val="none"/>
        </w:rPr>
        <w:t>村</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lang w:val="en-US" w:eastAsia="zh-CN"/>
        </w:rPr>
        <w:t xml:space="preserve">7427 </w:t>
      </w:r>
      <w:r>
        <w:rPr>
          <w:rFonts w:eastAsia="仿宋_GB2312"/>
          <w:sz w:val="32"/>
          <w:szCs w:val="32"/>
        </w:rPr>
        <w:t xml:space="preserve"> </w:t>
      </w:r>
      <w:r>
        <w:rPr>
          <w:rFonts w:hint="eastAsia" w:eastAsia="仿宋_GB2312"/>
          <w:sz w:val="32"/>
          <w:szCs w:val="32"/>
        </w:rPr>
        <w:t xml:space="preserve">人口 </w:t>
      </w:r>
      <w:r>
        <w:rPr>
          <w:rFonts w:eastAsia="仿宋_GB2312"/>
          <w:sz w:val="32"/>
          <w:szCs w:val="32"/>
          <w:u w:val="single"/>
        </w:rPr>
        <w:t xml:space="preserve"> </w:t>
      </w:r>
      <w:r>
        <w:rPr>
          <w:rFonts w:hint="eastAsia" w:eastAsia="仿宋_GB2312"/>
          <w:sz w:val="32"/>
          <w:szCs w:val="32"/>
          <w:u w:val="single"/>
          <w:lang w:val="en-US" w:eastAsia="zh-CN"/>
        </w:rPr>
        <w:t xml:space="preserve">2728 </w:t>
      </w:r>
      <w:r>
        <w:rPr>
          <w:rFonts w:eastAsia="仿宋_GB2312"/>
          <w:sz w:val="32"/>
          <w:szCs w:val="32"/>
        </w:rPr>
        <w:t xml:space="preserve"> </w:t>
      </w:r>
      <w:r>
        <w:rPr>
          <w:rFonts w:hint="eastAsia" w:eastAsia="仿宋_GB2312"/>
          <w:sz w:val="32"/>
          <w:szCs w:val="32"/>
        </w:rPr>
        <w:t>户。</w:t>
      </w:r>
      <w:r>
        <w:rPr>
          <w:rFonts w:eastAsia="仿宋_GB2312"/>
          <w:sz w:val="32"/>
          <w:szCs w:val="32"/>
        </w:rPr>
        <w:t>具体情况如下：</w:t>
      </w:r>
    </w:p>
    <w:tbl>
      <w:tblPr>
        <w:tblStyle w:val="6"/>
        <w:tblW w:w="855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492"/>
        <w:gridCol w:w="3127"/>
        <w:gridCol w:w="1869"/>
        <w:gridCol w:w="207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19" w:hRule="atLeast"/>
          <w:jc w:val="center"/>
        </w:trPr>
        <w:tc>
          <w:tcPr>
            <w:tcW w:w="461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家庭拟被征地且属于农村集体经济成员的1</w:t>
            </w:r>
            <w:r>
              <w:rPr>
                <w:rFonts w:ascii="仿宋_GB2312" w:hAnsi="仿宋_GB2312" w:eastAsia="仿宋_GB2312" w:cs="仿宋_GB2312"/>
                <w:kern w:val="0"/>
                <w:sz w:val="24"/>
                <w:szCs w:val="24"/>
              </w:rPr>
              <w:t>6</w:t>
            </w:r>
            <w:r>
              <w:rPr>
                <w:rFonts w:hint="eastAsia" w:ascii="仿宋_GB2312" w:hAnsi="仿宋_GB2312" w:eastAsia="仿宋_GB2312" w:cs="仿宋_GB2312"/>
                <w:kern w:val="0"/>
                <w:sz w:val="24"/>
                <w:szCs w:val="24"/>
              </w:rPr>
              <w:t>岁以上人口数（人）</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拟被征地承包户数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1" w:hRule="atLeast"/>
          <w:jc w:val="center"/>
        </w:trPr>
        <w:tc>
          <w:tcPr>
            <w:tcW w:w="1492"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广州市花都区花东镇保良村</w:t>
            </w: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经济联合社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1733</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700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4"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第二经济合作社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128</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10"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第二经济合作社、第八经济合作社、第九经济合作社</w:t>
            </w:r>
          </w:p>
          <w:p>
            <w:pPr>
              <w:widowControl/>
              <w:spacing w:line="300" w:lineRule="exact"/>
              <w:ind w:left="-38" w:leftChars="-12"/>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(共有)</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284</w:t>
            </w:r>
          </w:p>
        </w:tc>
        <w:tc>
          <w:tcPr>
            <w:tcW w:w="2071" w:type="dxa"/>
            <w:tcBorders>
              <w:top w:val="single" w:color="auto" w:sz="4" w:space="0"/>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10"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第三经济合作社、第十经济合作社、第十一经济合</w:t>
            </w:r>
          </w:p>
          <w:p>
            <w:pPr>
              <w:widowControl/>
              <w:spacing w:line="300" w:lineRule="exact"/>
              <w:ind w:left="-38" w:leftChars="-12"/>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(共有)</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320</w:t>
            </w:r>
          </w:p>
        </w:tc>
        <w:tc>
          <w:tcPr>
            <w:tcW w:w="2071" w:type="dxa"/>
            <w:tcBorders>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76" w:hRule="atLeast"/>
          <w:jc w:val="center"/>
        </w:trPr>
        <w:tc>
          <w:tcPr>
            <w:tcW w:w="149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第一经济合作社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426</w:t>
            </w:r>
          </w:p>
        </w:tc>
        <w:tc>
          <w:tcPr>
            <w:tcW w:w="2071" w:type="dxa"/>
            <w:tcBorders>
              <w:top w:val="single" w:color="auto" w:sz="4" w:space="0"/>
              <w:left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0" w:hRule="atLeast"/>
          <w:jc w:val="center"/>
        </w:trPr>
        <w:tc>
          <w:tcPr>
            <w:tcW w:w="1492"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广州市花都区花东镇大塘村</w:t>
            </w: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经济联合社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2263</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10" w:hRule="atLeast"/>
          <w:jc w:val="center"/>
        </w:trPr>
        <w:tc>
          <w:tcPr>
            <w:tcW w:w="1492"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广州市花都区花东镇秀塘村</w:t>
            </w:r>
          </w:p>
        </w:tc>
        <w:tc>
          <w:tcPr>
            <w:tcW w:w="3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经济联合社</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2223</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760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7" w:hRule="atLeast"/>
          <w:jc w:val="center"/>
        </w:trPr>
        <w:tc>
          <w:tcPr>
            <w:tcW w:w="461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7427</w:t>
            </w:r>
          </w:p>
        </w:tc>
        <w:tc>
          <w:tcPr>
            <w:tcW w:w="207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2728</w:t>
            </w:r>
            <w:r>
              <w:rPr>
                <w:rFonts w:hint="eastAsia" w:ascii="仿宋_GB2312" w:hAnsi="仿宋_GB2312" w:eastAsia="仿宋_GB2312" w:cs="仿宋_GB2312"/>
                <w:kern w:val="0"/>
                <w:sz w:val="24"/>
                <w:szCs w:val="24"/>
              </w:rPr>
              <w:t>　</w:t>
            </w:r>
          </w:p>
        </w:tc>
      </w:tr>
    </w:tbl>
    <w:p>
      <w:pPr>
        <w:spacing w:line="560" w:lineRule="exact"/>
        <w:ind w:right="560"/>
        <w:rPr>
          <w:rFonts w:hint="eastAsia" w:eastAsia="仿宋_GB2312"/>
          <w:sz w:val="32"/>
          <w:szCs w:val="32"/>
        </w:rPr>
      </w:pPr>
      <w:r>
        <w:rPr>
          <w:rFonts w:hint="eastAsia" w:eastAsia="仿宋_GB2312"/>
          <w:sz w:val="32"/>
          <w:szCs w:val="32"/>
        </w:rPr>
        <w:t xml:space="preserve">                            </w:t>
      </w:r>
    </w:p>
    <w:p>
      <w:pPr>
        <w:widowControl/>
        <w:shd w:val="clear" w:color="auto" w:fill="FFFFFF"/>
        <w:spacing w:line="460" w:lineRule="exact"/>
        <w:jc w:val="left"/>
        <w:rPr>
          <w:rFonts w:hint="eastAsia" w:ascii="仿宋_GB2312" w:hAnsi="仿宋_GB2312" w:eastAsia="仿宋_GB2312" w:cs="仿宋_GB2312"/>
          <w:color w:val="000000"/>
          <w:kern w:val="0"/>
          <w:sz w:val="24"/>
          <w:szCs w:val="24"/>
          <w:shd w:val="clear" w:color="auto" w:fill="FFFFFF"/>
          <w:lang w:bidi="ar"/>
        </w:rPr>
      </w:pPr>
      <w:r>
        <w:rPr>
          <w:rFonts w:hint="eastAsia" w:ascii="仿宋_GB2312" w:hAnsi="仿宋_GB2312" w:eastAsia="仿宋_GB2312" w:cs="仿宋_GB2312"/>
          <w:color w:val="000000"/>
          <w:kern w:val="0"/>
          <w:sz w:val="24"/>
          <w:szCs w:val="24"/>
          <w:shd w:val="clear" w:color="auto" w:fill="FFFFFF"/>
          <w:lang w:bidi="ar"/>
        </w:rPr>
        <w:t>备注：农村集体经济组织如实行土地股份制经济或者集体统一经营土地的，在此表“拟征被征地承包户数”栏说明有关情况。</w:t>
      </w:r>
    </w:p>
    <w:p>
      <w:pPr>
        <w:pStyle w:val="2"/>
        <w:ind w:firstLine="480"/>
        <w:rPr>
          <w:rFonts w:hint="eastAsia" w:ascii="仿宋_GB2312" w:hAnsi="仿宋_GB2312" w:eastAsia="仿宋_GB2312" w:cs="仿宋_GB2312"/>
          <w:color w:val="000000"/>
          <w:kern w:val="0"/>
          <w:szCs w:val="24"/>
          <w:shd w:val="clear" w:color="auto" w:fill="FFFFFF"/>
          <w:lang w:bidi="ar"/>
        </w:rPr>
      </w:pP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5F273B4"/>
    <w:rsid w:val="06144AD1"/>
    <w:rsid w:val="08EC2A03"/>
    <w:rsid w:val="0C1E49CC"/>
    <w:rsid w:val="0CB33CA7"/>
    <w:rsid w:val="12341E88"/>
    <w:rsid w:val="13714D70"/>
    <w:rsid w:val="15CE692B"/>
    <w:rsid w:val="1E271E4D"/>
    <w:rsid w:val="20B67655"/>
    <w:rsid w:val="211F0DDA"/>
    <w:rsid w:val="23141564"/>
    <w:rsid w:val="28702BCD"/>
    <w:rsid w:val="29330717"/>
    <w:rsid w:val="2B972895"/>
    <w:rsid w:val="2C0D6E58"/>
    <w:rsid w:val="36EF346B"/>
    <w:rsid w:val="383071EA"/>
    <w:rsid w:val="39751ECE"/>
    <w:rsid w:val="3A9535F9"/>
    <w:rsid w:val="3B91259F"/>
    <w:rsid w:val="3CFF5EF7"/>
    <w:rsid w:val="3E3629B5"/>
    <w:rsid w:val="3EA022D5"/>
    <w:rsid w:val="3F6655A0"/>
    <w:rsid w:val="3FBA5541"/>
    <w:rsid w:val="42A07318"/>
    <w:rsid w:val="44081C1F"/>
    <w:rsid w:val="450C1F37"/>
    <w:rsid w:val="4AE750FB"/>
    <w:rsid w:val="4B73144C"/>
    <w:rsid w:val="4C363821"/>
    <w:rsid w:val="538A40BE"/>
    <w:rsid w:val="56293227"/>
    <w:rsid w:val="57B071EF"/>
    <w:rsid w:val="5D7072F6"/>
    <w:rsid w:val="614340C8"/>
    <w:rsid w:val="64374311"/>
    <w:rsid w:val="65A9621A"/>
    <w:rsid w:val="69C72044"/>
    <w:rsid w:val="72270D40"/>
    <w:rsid w:val="7451241A"/>
    <w:rsid w:val="748706FC"/>
    <w:rsid w:val="79A963F5"/>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2023-06-13T03:15:09Z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423FD23530F641C79EA3452C5AC6D35D</vt:lpwstr>
  </property>
</Properties>
</file>