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pPr>
        <w:adjustRightInd w:val="0"/>
        <w:snapToGrid w:val="0"/>
        <w:jc w:val="center"/>
        <w:rPr>
          <w:rFonts w:hint="eastAsia" w:ascii="Times New Roman" w:hAnsi="Times New Roman" w:eastAsia="方正小标宋简体" w:cs="Times New Roman"/>
          <w:color w:val="000000"/>
          <w:sz w:val="44"/>
          <w:szCs w:val="44"/>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年度第五批次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r>
        <w:rPr>
          <w:rFonts w:hint="default" w:ascii="Times New Roman" w:hAnsi="Times New Roman" w:eastAsia="方正小标宋简体" w:cs="Times New Roman"/>
          <w:color w:val="000000"/>
          <w:sz w:val="44"/>
          <w:szCs w:val="44"/>
          <w:lang w:val="en-US" w:eastAsia="zh-CN"/>
        </w:rPr>
        <w:t>被征地</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lang w:val="en-US" w:eastAsia="zh-CN"/>
        </w:rPr>
        <w:t>农民养老保障方案</w:t>
      </w:r>
    </w:p>
    <w:p>
      <w:pPr>
        <w:rPr>
          <w:rFonts w:hint="default" w:ascii="Times New Roman" w:hAnsi="Times New Roman" w:eastAsia="仿宋_GB2312" w:cs="Times New Roman"/>
          <w:kern w:val="0"/>
          <w:szCs w:val="32"/>
        </w:rPr>
      </w:pPr>
    </w:p>
    <w:p>
      <w:pPr>
        <w:ind w:firstLine="640" w:firstLineChars="200"/>
        <w:jc w:val="left"/>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lang w:eastAsia="zh-CN"/>
        </w:rPr>
        <w:t>批次</w:t>
      </w:r>
      <w:r>
        <w:rPr>
          <w:rFonts w:ascii="Times New Roman" w:hAnsi="Times New Roman" w:eastAsia="仿宋_GB2312" w:cs="Times New Roman"/>
          <w:sz w:val="32"/>
          <w:szCs w:val="32"/>
        </w:rPr>
        <w:t>城镇建设用地被征地农民养老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left"/>
        <w:rPr>
          <w:rFonts w:hint="eastAsia" w:ascii="Times New Roman" w:hAnsi="Times New Roman" w:eastAsia="仿宋_GB2312" w:cs="Times New Roman"/>
          <w:kern w:val="0"/>
          <w:sz w:val="32"/>
          <w:szCs w:val="32"/>
          <w:lang w:val="en-US" w:eastAsia="zh-CN"/>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2023年度第</w:t>
      </w:r>
      <w:r>
        <w:rPr>
          <w:rFonts w:hint="eastAsia" w:ascii="Times New Roman" w:hAnsi="Times New Roman" w:eastAsia="黑体" w:cs="Times New Roman"/>
          <w:sz w:val="32"/>
          <w:szCs w:val="32"/>
          <w:lang w:val="en-US" w:eastAsia="zh-CN"/>
        </w:rPr>
        <w:t>五</w:t>
      </w:r>
      <w:r>
        <w:rPr>
          <w:rFonts w:hint="eastAsia" w:ascii="Times New Roman" w:hAnsi="Times New Roman" w:eastAsia="黑体" w:cs="Times New Roman"/>
          <w:sz w:val="32"/>
          <w:szCs w:val="32"/>
          <w:lang w:eastAsia="zh-CN"/>
        </w:rPr>
        <w:t>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r>
        <w:rPr>
          <w:rFonts w:hint="eastAsia" w:ascii="Times New Roman" w:hAnsi="Times New Roman" w:eastAsia="仿宋_GB2312" w:cs="Times New Roman"/>
          <w:color w:val="000000"/>
          <w:kern w:val="0"/>
          <w:sz w:val="32"/>
          <w:szCs w:val="32"/>
          <w:shd w:val="clear" w:color="auto" w:fill="FFFFFF"/>
          <w:lang w:val="en-US" w:eastAsia="zh-CN" w:bidi="ar"/>
        </w:rPr>
        <w:tab/>
      </w:r>
    </w:p>
    <w:p>
      <w:pPr>
        <w:ind w:firstLine="640" w:firstLineChars="200"/>
        <w:jc w:val="left"/>
        <w:rPr>
          <w:rFonts w:hint="default" w:ascii="仿宋_GB2312" w:hAnsi="Times New Roman" w:eastAsia="仿宋_GB2312"/>
          <w:kern w:val="0"/>
          <w:sz w:val="32"/>
          <w:szCs w:val="32"/>
          <w:highlight w:val="none"/>
          <w:shd w:val="clear" w:color="auto" w:fill="FFFFFF"/>
          <w:lang w:val="en-US" w:eastAsia="zh-CN"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lang w:eastAsia="zh-CN"/>
        </w:rPr>
        <w:t>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征用我区</w:t>
      </w:r>
      <w:r>
        <w:rPr>
          <w:rFonts w:hint="eastAsia" w:ascii="Times New Roman" w:hAnsi="Times New Roman" w:eastAsia="仿宋_GB2312" w:cs="Times New Roman"/>
          <w:color w:val="000000"/>
          <w:sz w:val="32"/>
          <w:szCs w:val="32"/>
          <w:lang w:eastAsia="zh-CN" w:bidi="ar"/>
        </w:rPr>
        <w:t>九佛</w:t>
      </w:r>
      <w:r>
        <w:rPr>
          <w:rFonts w:hint="eastAsia" w:ascii="Times New Roman" w:hAnsi="Times New Roman" w:eastAsia="仿宋_GB2312" w:cs="Times New Roman"/>
          <w:color w:val="000000"/>
          <w:sz w:val="32"/>
          <w:szCs w:val="32"/>
          <w:lang w:bidi="ar"/>
        </w:rPr>
        <w:t>街</w:t>
      </w:r>
      <w:r>
        <w:rPr>
          <w:rFonts w:hint="eastAsia" w:ascii="Times New Roman" w:hAnsi="Times New Roman" w:eastAsia="仿宋_GB2312" w:cs="Times New Roman"/>
          <w:color w:val="000000"/>
          <w:sz w:val="32"/>
          <w:szCs w:val="32"/>
          <w:lang w:eastAsia="zh-CN" w:bidi="ar"/>
        </w:rPr>
        <w:t>佛塱村</w:t>
      </w:r>
      <w:r>
        <w:rPr>
          <w:rFonts w:hint="eastAsia" w:eastAsia="仿宋_GB2312" w:cs="Times New Roman"/>
          <w:color w:val="000000"/>
          <w:sz w:val="32"/>
          <w:szCs w:val="32"/>
          <w:lang w:bidi="ar"/>
        </w:rPr>
        <w:t>面积共</w:t>
      </w:r>
      <w:r>
        <w:rPr>
          <w:rFonts w:hint="eastAsia" w:ascii="Times New Roman" w:hAnsi="Times New Roman" w:eastAsia="仿宋_GB2312" w:cs="Times New Roman"/>
          <w:color w:val="000000"/>
          <w:sz w:val="32"/>
          <w:szCs w:val="32"/>
          <w:lang w:val="en-US" w:eastAsia="zh-CN" w:bidi="ar"/>
        </w:rPr>
        <w:t>4.0635</w:t>
      </w:r>
      <w:r>
        <w:rPr>
          <w:rFonts w:hint="eastAsia" w:eastAsia="仿宋_GB2312" w:cs="Times New Roman"/>
          <w:color w:val="000000"/>
          <w:sz w:val="32"/>
          <w:szCs w:val="32"/>
          <w:lang w:bidi="ar"/>
        </w:rPr>
        <w:t>亩（其中：</w:t>
      </w:r>
      <w:r>
        <w:rPr>
          <w:rFonts w:hint="eastAsia" w:ascii="Times New Roman" w:hAnsi="Times New Roman" w:eastAsia="仿宋_GB2312" w:cs="Times New Roman"/>
          <w:color w:val="000000"/>
          <w:sz w:val="32"/>
          <w:szCs w:val="32"/>
          <w:lang w:val="en-US" w:eastAsia="zh-CN" w:bidi="ar"/>
        </w:rPr>
        <w:t>0.3075</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w:t>
      </w:r>
      <w:r>
        <w:rPr>
          <w:rFonts w:hint="eastAsia" w:ascii="仿宋_GB2312" w:hAnsi="Times New Roman" w:eastAsia="仿宋_GB2312" w:cs="Times New Roman"/>
          <w:kern w:val="0"/>
          <w:sz w:val="32"/>
          <w:szCs w:val="32"/>
          <w:highlight w:val="none"/>
          <w:shd w:val="clear" w:color="auto" w:fill="FFFFFF"/>
          <w:lang w:bidi="ar"/>
        </w:rPr>
        <w:t>地农民</w:t>
      </w:r>
      <w:r>
        <w:rPr>
          <w:rFonts w:hint="eastAsia" w:ascii="Times New Roman" w:hAnsi="Times New Roman" w:eastAsia="仿宋_GB2312" w:cs="Times New Roman"/>
          <w:sz w:val="32"/>
          <w:szCs w:val="32"/>
          <w:highlight w:val="none"/>
        </w:rPr>
        <w:t>共</w:t>
      </w:r>
      <w:r>
        <w:rPr>
          <w:rFonts w:hint="eastAsia" w:ascii="Times New Roman" w:hAnsi="Times New Roman" w:eastAsia="仿宋_GB2312" w:cs="Times New Roman"/>
          <w:sz w:val="32"/>
          <w:szCs w:val="32"/>
          <w:highlight w:val="none"/>
          <w:u w:val="none"/>
          <w:lang w:val="en-US" w:eastAsia="zh-CN"/>
        </w:rPr>
        <w:t>2</w:t>
      </w:r>
      <w:r>
        <w:rPr>
          <w:rFonts w:hint="eastAsia" w:ascii="Times New Roman" w:hAnsi="Times New Roman" w:eastAsia="仿宋_GB2312" w:cs="Times New Roman"/>
          <w:sz w:val="32"/>
          <w:szCs w:val="32"/>
          <w:highlight w:val="none"/>
        </w:rPr>
        <w:t>人。具体</w:t>
      </w:r>
      <w:r>
        <w:rPr>
          <w:rFonts w:hint="eastAsia" w:ascii="仿宋_GB2312" w:hAnsi="Times New Roman" w:eastAsia="仿宋_GB2312" w:cs="Times New Roman"/>
          <w:kern w:val="0"/>
          <w:sz w:val="32"/>
          <w:szCs w:val="32"/>
          <w:highlight w:val="none"/>
          <w:shd w:val="clear" w:color="auto" w:fill="FFFFFF"/>
          <w:lang w:bidi="ar"/>
        </w:rPr>
        <w:t>名单经村民（股东）大会或村民（股东）代表大会讨论，由村委会报乡镇人民政府（街道办事处）核准、公示后确定，送所属社会保险经办部门办理相关社保手续。</w:t>
      </w:r>
      <w:r>
        <w:rPr>
          <w:rFonts w:hint="eastAsia" w:ascii="仿宋_GB2312" w:hAnsi="Times New Roman" w:eastAsia="仿宋_GB2312" w:cs="Times New Roman"/>
          <w:kern w:val="0"/>
          <w:sz w:val="32"/>
          <w:szCs w:val="32"/>
          <w:highlight w:val="none"/>
          <w:shd w:val="clear" w:color="auto" w:fill="FFFFFF"/>
          <w:lang w:val="en-US" w:eastAsia="zh-CN" w:bidi="ar"/>
        </w:rPr>
        <w:t>按规定，在项目依法获得用地获批后三个月内落实征地社保费分配到人，落实参保。</w:t>
      </w:r>
    </w:p>
    <w:p>
      <w:pPr>
        <w:ind w:firstLine="640" w:firstLineChars="200"/>
        <w:jc w:val="left"/>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ascii="Times New Roman" w:hAnsi="Times New Roman" w:eastAsia="仿宋_GB2312" w:cs="Times New Roman"/>
          <w:color w:val="000000"/>
          <w:kern w:val="0"/>
          <w:sz w:val="32"/>
          <w:szCs w:val="32"/>
          <w:highlight w:val="none"/>
          <w:shd w:val="clear" w:color="auto" w:fill="FFFFFF"/>
          <w:lang w:bidi="ar"/>
        </w:rPr>
        <w:t>征地主体（用人单位）按每人16200元的标准和应纳入养老保障范围的被征地农民人数，将所需资金共</w:t>
      </w:r>
      <w:r>
        <w:rPr>
          <w:rFonts w:hint="eastAsia" w:ascii="Times New Roman" w:hAnsi="Times New Roman" w:eastAsia="仿宋_GB2312" w:cs="Times New Roman"/>
          <w:color w:val="000000"/>
          <w:kern w:val="0"/>
          <w:sz w:val="32"/>
          <w:szCs w:val="32"/>
          <w:highlight w:val="none"/>
          <w:u w:val="none"/>
          <w:shd w:val="clear" w:color="auto" w:fill="FFFFFF"/>
          <w:lang w:val="en-US" w:eastAsia="zh-CN" w:bidi="ar"/>
        </w:rPr>
        <w:t>3.24</w:t>
      </w:r>
      <w:r>
        <w:rPr>
          <w:rFonts w:ascii="Times New Roman" w:hAnsi="Times New Roman" w:eastAsia="仿宋_GB2312" w:cs="Times New Roman"/>
          <w:color w:val="000000"/>
          <w:kern w:val="0"/>
          <w:sz w:val="32"/>
          <w:szCs w:val="32"/>
          <w:highlight w:val="none"/>
          <w:shd w:val="clear" w:color="auto" w:fill="FFFFFF"/>
          <w:lang w:bidi="ar"/>
        </w:rPr>
        <w:t>万</w:t>
      </w:r>
      <w:r>
        <w:rPr>
          <w:rFonts w:ascii="Times New Roman" w:hAnsi="Times New Roman" w:eastAsia="仿宋_GB2312" w:cs="Times New Roman"/>
          <w:color w:val="000000"/>
          <w:kern w:val="0"/>
          <w:sz w:val="32"/>
          <w:szCs w:val="32"/>
          <w:shd w:val="clear" w:color="auto" w:fill="FFFFFF"/>
          <w:lang w:bidi="ar"/>
        </w:rPr>
        <w:t>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pPr>
        <w:shd w:val="clear" w:color="auto" w:fill="FFFFFF"/>
        <w:spacing w:line="540" w:lineRule="exact"/>
        <w:ind w:firstLine="611" w:firstLineChars="191"/>
        <w:rPr>
          <w:rFonts w:ascii="Times New Roman" w:hAnsi="Times New Roman" w:eastAsia="仿宋_GB2312" w:cs="Times New Roman"/>
          <w:sz w:val="32"/>
          <w:szCs w:val="32"/>
        </w:rPr>
      </w:pPr>
    </w:p>
    <w:p>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3"/>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98"/>
        <w:gridCol w:w="1972"/>
        <w:gridCol w:w="893"/>
        <w:gridCol w:w="1005"/>
        <w:gridCol w:w="915"/>
        <w:gridCol w:w="780"/>
        <w:gridCol w:w="1185"/>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jc w:val="center"/>
        </w:trPr>
        <w:tc>
          <w:tcPr>
            <w:tcW w:w="2470"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593" w:type="dxa"/>
            <w:gridSpan w:val="4"/>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470"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893"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3" w:hRule="atLeast"/>
          <w:jc w:val="center"/>
        </w:trPr>
        <w:tc>
          <w:tcPr>
            <w:tcW w:w="498" w:type="dxa"/>
            <w:vMerge w:val="restart"/>
            <w:shd w:val="clear" w:color="auto" w:fill="FFFFFF"/>
            <w:noWrap/>
            <w:vAlign w:val="center"/>
          </w:tcPr>
          <w:p>
            <w:pPr>
              <w:spacing w:line="360" w:lineRule="exact"/>
              <w:jc w:val="center"/>
              <w:rPr>
                <w:rFonts w:hint="default" w:ascii="Times New Roman" w:hAnsi="Times New Roman" w:eastAsia="仿宋_GB2312" w:cs="Times New Roman"/>
                <w:sz w:val="24"/>
                <w:lang w:val="en-US" w:eastAsia="zh-CN"/>
              </w:rPr>
            </w:pPr>
          </w:p>
          <w:p>
            <w:pPr>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九佛街</w:t>
            </w:r>
          </w:p>
          <w:p>
            <w:pPr>
              <w:spacing w:line="360" w:lineRule="exact"/>
              <w:jc w:val="center"/>
              <w:rPr>
                <w:rFonts w:hint="default" w:ascii="Times New Roman" w:hAnsi="Times New Roman" w:eastAsia="仿宋_GB2312" w:cs="Times New Roman"/>
                <w:sz w:val="24"/>
              </w:rPr>
            </w:pPr>
          </w:p>
        </w:tc>
        <w:tc>
          <w:tcPr>
            <w:tcW w:w="1972"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eastAsia" w:ascii="仿宋_GB2312" w:hAnsi="仿宋_GB2312" w:eastAsia="仿宋_GB2312" w:cs="仿宋_GB2312"/>
                <w:color w:val="000000"/>
                <w:kern w:val="0"/>
                <w:sz w:val="22"/>
                <w:szCs w:val="22"/>
                <w:lang w:val="en-US" w:eastAsia="zh-CN" w:bidi="ar"/>
              </w:rPr>
              <w:t>佛塱村经济联合社</w:t>
            </w:r>
          </w:p>
        </w:tc>
        <w:tc>
          <w:tcPr>
            <w:tcW w:w="89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2.3850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2.3850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lang w:val="en-US" w:eastAsia="zh-CN"/>
              </w:rPr>
              <w:t>0.2175</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498" w:type="dxa"/>
            <w:vMerge w:val="continue"/>
            <w:tcBorders/>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972" w:type="dxa"/>
            <w:shd w:val="clear" w:color="auto" w:fill="FFFFFF"/>
            <w:vAlign w:val="center"/>
          </w:tcPr>
          <w:p>
            <w:pPr>
              <w:widowControl/>
              <w:spacing w:line="280" w:lineRule="exact"/>
              <w:jc w:val="both"/>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佛塱村下南经济合作社、佛塱经济合作社、佛塱村长塘经济合作社（共有）</w:t>
            </w:r>
          </w:p>
        </w:tc>
        <w:tc>
          <w:tcPr>
            <w:tcW w:w="89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1.6785</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 xml:space="preserve">1.6785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cs="Times New Roman"/>
                <w:sz w:val="22"/>
                <w:szCs w:val="22"/>
                <w:lang w:val="en-US" w:eastAsia="zh-CN"/>
              </w:rPr>
              <w:t>0.1530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2470"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89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 xml:space="preserve">4.0635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 xml:space="preserve">4.0635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rPr>
            </w:pPr>
            <w:r>
              <w:rPr>
                <w:rFonts w:hint="eastAsia" w:ascii="Times New Roman" w:hAnsi="Times New Roman" w:eastAsia="宋体" w:cs="Times New Roman"/>
                <w:b/>
                <w:bCs/>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cs="Times New Roman"/>
                <w:b/>
                <w:bCs/>
                <w:sz w:val="22"/>
                <w:szCs w:val="22"/>
                <w:lang w:val="en-US" w:eastAsia="zh-CN"/>
              </w:rPr>
              <w:t>0.3705</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cs="Times New Roman"/>
                <w:b/>
                <w:bCs/>
                <w:sz w:val="22"/>
                <w:szCs w:val="22"/>
                <w:highlight w:val="none"/>
                <w:lang w:val="en-US" w:eastAsia="zh-CN"/>
              </w:rPr>
              <w:t>2</w:t>
            </w:r>
          </w:p>
        </w:tc>
        <w:tc>
          <w:tcPr>
            <w:tcW w:w="1135" w:type="dxa"/>
            <w:shd w:val="clear" w:color="auto" w:fill="FFFFFF"/>
            <w:noWrap/>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eastAsia" w:ascii="Times New Roman" w:hAnsi="Times New Roman" w:eastAsia="仿宋_GB2312" w:cs="Times New Roman"/>
                <w:b/>
                <w:bCs/>
                <w:sz w:val="22"/>
                <w:szCs w:val="22"/>
                <w:highlight w:val="none"/>
                <w:lang w:val="en-US" w:eastAsia="zh-CN"/>
              </w:rPr>
              <w:t>3.24</w:t>
            </w:r>
          </w:p>
        </w:tc>
      </w:tr>
    </w:tbl>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Times New Roman" w:hAnsi="Times New Roman" w:eastAsia="黑体" w:cs="Times New Roman"/>
          <w:sz w:val="32"/>
          <w:szCs w:val="32"/>
          <w:shd w:val="clear" w:color="auto" w:fill="FFFFFF"/>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31日</w:t>
      </w:r>
      <w:bookmarkStart w:id="0" w:name="_GoBack"/>
      <w:bookmarkEnd w:id="0"/>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0B4B15E0"/>
    <w:rsid w:val="00C4504B"/>
    <w:rsid w:val="077346EA"/>
    <w:rsid w:val="0B4B15E0"/>
    <w:rsid w:val="12ED5A93"/>
    <w:rsid w:val="15E30DAF"/>
    <w:rsid w:val="17DF06DD"/>
    <w:rsid w:val="181D1914"/>
    <w:rsid w:val="1C5545EC"/>
    <w:rsid w:val="24B628A3"/>
    <w:rsid w:val="24DC7BE5"/>
    <w:rsid w:val="2BEE5883"/>
    <w:rsid w:val="2FE431A1"/>
    <w:rsid w:val="32634CBB"/>
    <w:rsid w:val="34A47183"/>
    <w:rsid w:val="470D3DEB"/>
    <w:rsid w:val="4F7207DC"/>
    <w:rsid w:val="55171365"/>
    <w:rsid w:val="60B05124"/>
    <w:rsid w:val="67BC7440"/>
    <w:rsid w:val="69EA3FEA"/>
    <w:rsid w:val="6F073BDA"/>
    <w:rsid w:val="741661E7"/>
    <w:rsid w:val="78186E91"/>
    <w:rsid w:val="7ADF3369"/>
    <w:rsid w:val="7B597A93"/>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972</Words>
  <Characters>1111</Characters>
  <Lines>0</Lines>
  <Paragraphs>0</Paragraphs>
  <TotalTime>33</TotalTime>
  <ScaleCrop>false</ScaleCrop>
  <LinksUpToDate>false</LinksUpToDate>
  <CharactersWithSpaces>1163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剑锋</cp:lastModifiedBy>
  <cp:lastPrinted>2022-09-01T06:19:00Z</cp:lastPrinted>
  <dcterms:modified xsi:type="dcterms:W3CDTF">2023-04-28T03:08:50Z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E3871CC0A26D4F43ADF65FE0B46EDFB7</vt:lpwstr>
  </property>
</Properties>
</file>