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2023年度第六批次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ind w:firstLine="0" w:firstLineChars="0"/>
        <w:jc w:val="cente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val="en-US" w:eastAsia="zh-CN"/>
        </w:rPr>
        <w:t>（3.0892公顷）</w:t>
      </w:r>
    </w:p>
    <w:p>
      <w:pPr>
        <w:adjustRightInd w:val="0"/>
        <w:snapToGrid w:val="0"/>
        <w:jc w:val="center"/>
        <w:rPr>
          <w:rFonts w:hint="default" w:ascii="Times New Roman" w:hAnsi="Times New Roman" w:eastAsia="方正小标宋简体" w:cs="Times New Roman"/>
          <w:color w:val="000000"/>
          <w:sz w:val="44"/>
          <w:szCs w:val="44"/>
          <w:lang w:val="en-US" w:eastAsia="zh-CN"/>
        </w:rPr>
      </w:pP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val="en-US" w:eastAsia="zh-CN" w:bidi="ar"/>
        </w:rPr>
        <w:t>龙湖</w:t>
      </w:r>
      <w:r>
        <w:rPr>
          <w:rFonts w:hint="default" w:ascii="Times New Roman" w:hAnsi="Times New Roman" w:eastAsia="仿宋_GB2312" w:cs="Times New Roman"/>
          <w:color w:val="000000"/>
          <w:sz w:val="32"/>
          <w:szCs w:val="32"/>
          <w:lang w:bidi="ar"/>
        </w:rPr>
        <w:t>街</w:t>
      </w:r>
      <w:r>
        <w:rPr>
          <w:rFonts w:hint="eastAsia" w:ascii="Times New Roman" w:hAnsi="Times New Roman" w:eastAsia="仿宋_GB2312" w:cs="Times New Roman"/>
          <w:color w:val="000000"/>
          <w:sz w:val="32"/>
          <w:szCs w:val="32"/>
          <w:lang w:val="en-US" w:eastAsia="zh-CN" w:bidi="ar"/>
        </w:rPr>
        <w:t>大涵村经济联合社、黄田村第八经济合作社、汤村村经济联合社、汤村村大迳经济合作社、汤村村盘一经济合作社、汤村村盘二经济合作社；九佛街凤尾村</w:t>
      </w:r>
      <w:r>
        <w:rPr>
          <w:rFonts w:hint="eastAsia" w:ascii="Times New Roman" w:hAnsi="Times New Roman" w:eastAsia="仿宋_GB2312" w:cs="Times New Roman"/>
          <w:color w:val="000000"/>
          <w:sz w:val="32"/>
          <w:szCs w:val="32"/>
          <w:highlight w:val="none"/>
          <w:lang w:val="en-US" w:eastAsia="zh-CN" w:bidi="ar"/>
        </w:rPr>
        <w:t>经济联合社、凤尾村第六经济合作社、凤尾村第七经济合作社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3.0892</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rPr>
      </w:pPr>
      <w:r>
        <w:rPr>
          <w:rFonts w:hint="eastAsia" w:ascii="黑体" w:hAnsi="黑体" w:eastAsia="黑体" w:cs="黑体"/>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val="en-US" w:eastAsia="zh-CN" w:bidi="ar"/>
        </w:rPr>
        <w:t>龙湖</w:t>
      </w:r>
      <w:r>
        <w:rPr>
          <w:rFonts w:hint="default" w:ascii="Times New Roman" w:hAnsi="Times New Roman" w:eastAsia="仿宋_GB2312" w:cs="Times New Roman"/>
          <w:color w:val="000000"/>
          <w:sz w:val="32"/>
          <w:szCs w:val="32"/>
          <w:lang w:bidi="ar"/>
        </w:rPr>
        <w:t>街</w:t>
      </w:r>
      <w:r>
        <w:rPr>
          <w:rFonts w:hint="eastAsia" w:ascii="Times New Roman" w:hAnsi="Times New Roman" w:eastAsia="仿宋_GB2312" w:cs="Times New Roman"/>
          <w:color w:val="000000"/>
          <w:sz w:val="32"/>
          <w:szCs w:val="32"/>
          <w:lang w:val="en-US" w:eastAsia="zh-CN" w:bidi="ar"/>
        </w:rPr>
        <w:t>大涵村经济联合社、黄田村第八经济合作社、汤村村经济联合社、汤村村大迳经济合作社、汤村村盘一经济合作社、汤村村盘二经济合作社；九佛街凤尾村</w:t>
      </w:r>
      <w:r>
        <w:rPr>
          <w:rFonts w:hint="eastAsia" w:ascii="Times New Roman" w:hAnsi="Times New Roman" w:eastAsia="仿宋_GB2312" w:cs="Times New Roman"/>
          <w:color w:val="000000"/>
          <w:sz w:val="32"/>
          <w:szCs w:val="32"/>
          <w:highlight w:val="none"/>
          <w:lang w:val="en-US" w:eastAsia="zh-CN" w:bidi="ar"/>
        </w:rPr>
        <w:t>经济联合社、凤尾村第六经济合作社、凤尾村第七经济合作社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3.0892</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0.4281</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val="en-US" w:eastAsia="zh-CN" w:bidi="ar"/>
        </w:rPr>
        <w:t>耕地0.0653公顷、园地0.0524公顷、</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0.2037</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草地0.0271公顷、其他农用地0.0796公顷</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建设用地2.6611公顷</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4"/>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广州市黄埔区龙湖街大涵村经济联合社</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2.1284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149.4137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265.6243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415.0380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广州市黄埔区龙湖街黄田村第八经济合作社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0.1132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7.9466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14.1274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22.0740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广州市黄埔区龙湖街汤村村经济联合社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0.0036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0.2527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0.4493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0.7020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广州市黄埔区龙湖街汤村村大迳经济合作社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0.5122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35.9564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63.9226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99.8790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广州市黄埔区龙湖街汤村村盘一经济合作社</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广州市黄埔区龙湖街汤村村盘二经济合作社</w:t>
            </w:r>
          </w:p>
          <w:p>
            <w:pPr>
              <w:keepNext w:val="0"/>
              <w:keepLines w:val="0"/>
              <w:widowControl/>
              <w:suppressLineNumbers w:val="0"/>
              <w:jc w:val="center"/>
              <w:textAlignment w:val="center"/>
              <w:rPr>
                <w:rFonts w:hint="eastAsia"/>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（共有）</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0.0646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4.5349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8.0621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12.5970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广州市黄埔区九佛街凤尾村第七经济合作社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0.1703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11.9551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21.2534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33.2085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广州市黄埔区九佛街凤尾村第六经济合作社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0.0876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6.1495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10.9325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17.0820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广州市黄埔区九佛街凤尾村经济联合社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0.0093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0.6529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1.1606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1.8135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3.0892</w:t>
            </w:r>
            <w:r>
              <w:rPr>
                <w:rFonts w:hint="eastAsia" w:ascii="宋体" w:hAnsi="宋体" w:eastAsia="宋体" w:cs="宋体"/>
                <w:i w:val="0"/>
                <w:iCs w:val="0"/>
                <w:color w:val="000000"/>
                <w:kern w:val="0"/>
                <w:sz w:val="22"/>
                <w:szCs w:val="22"/>
                <w:u w:val="none"/>
                <w:lang w:val="en-US" w:eastAsia="zh-CN" w:bidi="ar"/>
              </w:rPr>
              <w:t xml:space="preserve">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216.8618 </w:t>
            </w:r>
          </w:p>
        </w:tc>
        <w:tc>
          <w:tcPr>
            <w:tcW w:w="750" w:type="dxa"/>
            <w:tcBorders>
              <w:tl2br w:val="nil"/>
              <w:tr2bl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385.5322 </w:t>
            </w:r>
          </w:p>
        </w:tc>
        <w:tc>
          <w:tcPr>
            <w:tcW w:w="1156" w:type="dxa"/>
            <w:tcBorders>
              <w:tl2br w:val="nil"/>
              <w:tr2bl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602.3940 </w:t>
            </w:r>
          </w:p>
        </w:tc>
      </w:tr>
    </w:tbl>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青苗</w:t>
      </w:r>
      <w:r>
        <w:rPr>
          <w:rFonts w:hint="default" w:ascii="Times New Roman" w:hAnsi="Times New Roman" w:eastAsia="仿宋_GB2312" w:cs="Times New Roman"/>
          <w:color w:val="000000"/>
          <w:sz w:val="32"/>
          <w:szCs w:val="32"/>
          <w:lang w:val="en-US" w:eastAsia="zh-CN"/>
        </w:rPr>
        <w:t>补偿费</w:t>
      </w:r>
      <w:r>
        <w:rPr>
          <w:rFonts w:hint="eastAsia" w:ascii="Times New Roman" w:hAnsi="Times New Roman" w:eastAsia="仿宋_GB2312" w:cs="Times New Roman"/>
          <w:color w:val="000000"/>
          <w:sz w:val="32"/>
          <w:szCs w:val="32"/>
          <w:lang w:val="en-US" w:eastAsia="zh-CN"/>
        </w:rPr>
        <w:t>及地上附着物补偿费共</w:t>
      </w:r>
      <w:r>
        <w:rPr>
          <w:rFonts w:hint="eastAsia" w:ascii="Times New Roman" w:hAnsi="Times New Roman" w:eastAsia="宋体" w:cs="Times New Roman"/>
          <w:i w:val="0"/>
          <w:color w:val="000000"/>
          <w:kern w:val="0"/>
          <w:sz w:val="32"/>
          <w:szCs w:val="32"/>
          <w:u w:val="none"/>
          <w:lang w:val="en-US" w:eastAsia="zh-CN" w:bidi="ar"/>
        </w:rPr>
        <w:t>199.2535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其中大涵村、黄田村留用地</w:t>
      </w:r>
      <w:r>
        <w:rPr>
          <w:rFonts w:hint="eastAsia" w:ascii="Times New Roman" w:hAnsi="Times New Roman" w:eastAsia="仿宋_GB2312" w:cs="Times New Roman"/>
          <w:color w:val="auto"/>
          <w:sz w:val="32"/>
          <w:szCs w:val="32"/>
          <w:highlight w:val="none"/>
          <w:lang w:val="en-US" w:eastAsia="zh-CN"/>
        </w:rPr>
        <w:t>已在该批次用地红线范围外安排解决，汤村村、凤尾村留用地在被征地单位旧村改造中落实</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我区</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rPr>
          <w:rFonts w:hint="default" w:ascii="Times New Roman" w:hAnsi="Times New Roman" w:eastAsia="仿宋_GB2312" w:cs="Times New Roman"/>
          <w:sz w:val="32"/>
          <w:szCs w:val="32"/>
        </w:rPr>
      </w:pPr>
    </w:p>
    <w:p>
      <w:pPr>
        <w:pStyle w:val="2"/>
        <w:rPr>
          <w:rFonts w:hint="default"/>
        </w:rPr>
      </w:pPr>
    </w:p>
    <w:p>
      <w:pPr>
        <w:pStyle w:val="6"/>
        <w:tabs>
          <w:tab w:val="left" w:pos="3960"/>
        </w:tabs>
        <w:spacing w:line="520" w:lineRule="exact"/>
        <w:ind w:right="-440"/>
        <w:rPr>
          <w:rFonts w:hint="default" w:ascii="Times New Roman" w:hAnsi="Times New Roman" w:eastAsia="仿宋_GB2312" w:cs="Times New Roman"/>
          <w:sz w:val="32"/>
          <w:szCs w:val="32"/>
          <w:lang w:val="en-US" w:eastAsia="zh-CN"/>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日</w:t>
      </w:r>
    </w:p>
    <w:p>
      <w:pPr>
        <w:spacing w:line="240" w:lineRule="auto"/>
        <w:ind w:right="0"/>
        <w:jc w:val="left"/>
        <w:rPr>
          <w:lang w:val="en-US" w:eastAsia="zh-CN"/>
        </w:rPr>
      </w:pPr>
      <w:r>
        <w:rPr>
          <w:lang w:val="en-US" w:eastAsia="zh-CN"/>
        </w:rPr>
        <w:br w:type="page"/>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2023年度第六批次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0.6342公顷</w:t>
      </w:r>
      <w:r>
        <w:rPr>
          <w:rFonts w:hint="eastAsia" w:ascii="Times New Roman" w:hAnsi="Times New Roman" w:eastAsia="方正小标宋简体" w:cs="Times New Roman"/>
          <w:color w:val="000000"/>
          <w:sz w:val="44"/>
          <w:szCs w:val="44"/>
          <w:lang w:eastAsia="zh-CN"/>
        </w:rPr>
        <w:t>）</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val="en-US" w:eastAsia="zh-CN" w:bidi="ar"/>
        </w:rPr>
        <w:t>龙湖街大涵村</w:t>
      </w:r>
      <w:r>
        <w:rPr>
          <w:rFonts w:hint="eastAsia" w:ascii="Times New Roman" w:hAnsi="Times New Roman" w:eastAsia="仿宋_GB2312" w:cs="Times New Roman"/>
          <w:color w:val="000000"/>
          <w:sz w:val="32"/>
          <w:szCs w:val="32"/>
          <w:highlight w:val="none"/>
          <w:lang w:val="en-US" w:eastAsia="zh-CN" w:bidi="ar"/>
        </w:rPr>
        <w:t>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0.6342</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rPr>
      </w:pPr>
      <w:r>
        <w:rPr>
          <w:rFonts w:hint="eastAsia" w:ascii="黑体" w:hAnsi="黑体" w:eastAsia="黑体" w:cs="黑体"/>
          <w:sz w:val="32"/>
          <w:szCs w:val="32"/>
        </w:rPr>
        <w:t>一、征收集体土地情况</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val="en-US" w:eastAsia="zh-CN" w:bidi="ar"/>
        </w:rPr>
        <w:t>龙湖街大涵村</w:t>
      </w:r>
      <w:r>
        <w:rPr>
          <w:rFonts w:hint="eastAsia" w:ascii="Times New Roman" w:hAnsi="Times New Roman" w:eastAsia="仿宋_GB2312" w:cs="Times New Roman"/>
          <w:color w:val="000000"/>
          <w:sz w:val="32"/>
          <w:szCs w:val="32"/>
          <w:highlight w:val="none"/>
          <w:lang w:val="en-US" w:eastAsia="zh-CN" w:bidi="ar"/>
        </w:rPr>
        <w:t>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0.6342</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0.0349</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val="en-US" w:eastAsia="zh-CN" w:bidi="ar"/>
        </w:rPr>
        <w:t>园地0.0211公顷、</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0.0001</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val="en-US" w:eastAsia="zh-CN" w:bidi="ar"/>
        </w:rPr>
        <w:t>、其他农用地0.0137公顷</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建设用地0.5993公顷</w:t>
      </w:r>
      <w:r>
        <w:rPr>
          <w:rFonts w:hint="default" w:ascii="Times New Roman" w:hAnsi="Times New Roman" w:eastAsia="仿宋_GB2312" w:cs="Times New Roman"/>
          <w:color w:val="000000"/>
          <w:sz w:val="32"/>
          <w:szCs w:val="32"/>
          <w:lang w:bidi="ar"/>
        </w:rPr>
        <w:t>。</w:t>
      </w:r>
    </w:p>
    <w:p>
      <w:pPr>
        <w:keepNext w:val="0"/>
        <w:keepLines w:val="0"/>
        <w:pageBreakBefore w:val="0"/>
        <w:widowControl/>
        <w:numPr>
          <w:ilvl w:val="-1"/>
          <w:numId w:val="0"/>
        </w:numPr>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bidi="ar"/>
        </w:rPr>
      </w:pPr>
      <w:r>
        <w:rPr>
          <w:rFonts w:hint="eastAsia" w:ascii="黑体" w:hAnsi="黑体" w:eastAsia="黑体" w:cs="黑体"/>
          <w:sz w:val="32"/>
          <w:szCs w:val="32"/>
          <w:lang w:val="en-US" w:eastAsia="zh-CN" w:bidi="ar"/>
        </w:rPr>
        <w:t>二、征地补偿标准</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4"/>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2478"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广州市黄埔区龙湖街大涵村经济联合社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0.6342</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44.5208</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79.1482</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123.6690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0.6342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44.5208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79.1482</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123.6690 </w:t>
            </w:r>
          </w:p>
        </w:tc>
      </w:tr>
    </w:tbl>
    <w:p>
      <w:pPr>
        <w:numPr>
          <w:ilvl w:val="-1"/>
          <w:numId w:val="0"/>
        </w:numPr>
        <w:ind w:left="0" w:leftChars="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青苗</w:t>
      </w:r>
      <w:r>
        <w:rPr>
          <w:rFonts w:hint="default" w:ascii="Times New Roman" w:hAnsi="Times New Roman" w:eastAsia="仿宋_GB2312" w:cs="Times New Roman"/>
          <w:color w:val="000000"/>
          <w:sz w:val="32"/>
          <w:szCs w:val="32"/>
          <w:lang w:val="en-US" w:eastAsia="zh-CN"/>
        </w:rPr>
        <w:t>补偿费</w:t>
      </w:r>
      <w:r>
        <w:rPr>
          <w:rFonts w:hint="eastAsia" w:ascii="Times New Roman" w:hAnsi="Times New Roman" w:eastAsia="仿宋_GB2312" w:cs="Times New Roman"/>
          <w:color w:val="000000"/>
          <w:sz w:val="32"/>
          <w:szCs w:val="32"/>
          <w:lang w:val="en-US" w:eastAsia="zh-CN"/>
        </w:rPr>
        <w:t>及地上附着物补偿费共</w:t>
      </w:r>
      <w:r>
        <w:rPr>
          <w:rFonts w:hint="eastAsia" w:ascii="Times New Roman" w:hAnsi="Times New Roman" w:eastAsia="宋体" w:cs="Times New Roman"/>
          <w:i w:val="0"/>
          <w:color w:val="000000"/>
          <w:kern w:val="0"/>
          <w:sz w:val="32"/>
          <w:szCs w:val="32"/>
          <w:u w:val="none"/>
          <w:lang w:val="en-US" w:eastAsia="zh-CN" w:bidi="ar"/>
        </w:rPr>
        <w:t>40.9059</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numPr>
          <w:ilvl w:val="-1"/>
          <w:numId w:val="0"/>
        </w:numPr>
        <w:ind w:left="0" w:leftChars="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highlight w:val="none"/>
          <w:lang w:val="en-US" w:eastAsia="zh-CN"/>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bookmarkStart w:id="0" w:name="_GoBack"/>
      <w:bookmarkEnd w:id="0"/>
    </w:p>
    <w:p>
      <w:pPr>
        <w:pStyle w:val="2"/>
        <w:rPr>
          <w:rFonts w:hint="default"/>
        </w:rPr>
      </w:pPr>
    </w:p>
    <w:p>
      <w:pPr>
        <w:pStyle w:val="6"/>
        <w:tabs>
          <w:tab w:val="left" w:pos="3960"/>
        </w:tabs>
        <w:spacing w:line="520" w:lineRule="exact"/>
        <w:ind w:right="-440"/>
        <w:rPr>
          <w:rFonts w:hint="default" w:ascii="Times New Roman" w:hAnsi="Times New Roman" w:eastAsia="仿宋_GB2312" w:cs="Times New Roman"/>
          <w:sz w:val="32"/>
          <w:szCs w:val="32"/>
          <w:lang w:val="en-US" w:eastAsia="zh-CN"/>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right="280"/>
        <w:jc w:val="both"/>
        <w:rPr>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04891"/>
    <w:rsid w:val="02025266"/>
    <w:rsid w:val="02256F95"/>
    <w:rsid w:val="04D231F0"/>
    <w:rsid w:val="09BF2980"/>
    <w:rsid w:val="0DE372B2"/>
    <w:rsid w:val="0F3D548B"/>
    <w:rsid w:val="115703A7"/>
    <w:rsid w:val="148C021A"/>
    <w:rsid w:val="16404D82"/>
    <w:rsid w:val="16A53251"/>
    <w:rsid w:val="1A2C48A3"/>
    <w:rsid w:val="1B767B1A"/>
    <w:rsid w:val="1E724E63"/>
    <w:rsid w:val="20516997"/>
    <w:rsid w:val="23A44668"/>
    <w:rsid w:val="23AF19A2"/>
    <w:rsid w:val="24B46992"/>
    <w:rsid w:val="2591116E"/>
    <w:rsid w:val="27BD6600"/>
    <w:rsid w:val="27C969CE"/>
    <w:rsid w:val="27E93CDE"/>
    <w:rsid w:val="28381734"/>
    <w:rsid w:val="28985FA6"/>
    <w:rsid w:val="2B2D7CFF"/>
    <w:rsid w:val="2BA75E31"/>
    <w:rsid w:val="2F0729B2"/>
    <w:rsid w:val="31D71FA4"/>
    <w:rsid w:val="3300438E"/>
    <w:rsid w:val="33983FF1"/>
    <w:rsid w:val="346C2C64"/>
    <w:rsid w:val="3AD67F17"/>
    <w:rsid w:val="3B3E256A"/>
    <w:rsid w:val="3DCC341E"/>
    <w:rsid w:val="3EB6026E"/>
    <w:rsid w:val="3EC142D3"/>
    <w:rsid w:val="404B008C"/>
    <w:rsid w:val="40E9307C"/>
    <w:rsid w:val="43CF14AC"/>
    <w:rsid w:val="43DB16C2"/>
    <w:rsid w:val="444339C4"/>
    <w:rsid w:val="44CD0E59"/>
    <w:rsid w:val="47A827F5"/>
    <w:rsid w:val="49CD753C"/>
    <w:rsid w:val="4BFB3F06"/>
    <w:rsid w:val="4CE92F1D"/>
    <w:rsid w:val="4D5068E4"/>
    <w:rsid w:val="4D8B5B2D"/>
    <w:rsid w:val="502256AF"/>
    <w:rsid w:val="51CF41F2"/>
    <w:rsid w:val="524A4C5C"/>
    <w:rsid w:val="52EF447D"/>
    <w:rsid w:val="52F60950"/>
    <w:rsid w:val="53DB752B"/>
    <w:rsid w:val="55F36ED3"/>
    <w:rsid w:val="56A85CDC"/>
    <w:rsid w:val="56E2205A"/>
    <w:rsid w:val="58B036EC"/>
    <w:rsid w:val="5C1E3DED"/>
    <w:rsid w:val="5D2A07BB"/>
    <w:rsid w:val="5EA94BB5"/>
    <w:rsid w:val="5FCB627A"/>
    <w:rsid w:val="60863EAF"/>
    <w:rsid w:val="644732DA"/>
    <w:rsid w:val="67B350A7"/>
    <w:rsid w:val="68D63CB7"/>
    <w:rsid w:val="69E702CD"/>
    <w:rsid w:val="6B2B0BFD"/>
    <w:rsid w:val="6C5E66E4"/>
    <w:rsid w:val="6DAF3016"/>
    <w:rsid w:val="6F904891"/>
    <w:rsid w:val="71884851"/>
    <w:rsid w:val="72D67EFE"/>
    <w:rsid w:val="77E45273"/>
    <w:rsid w:val="78F62E6B"/>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1940</Words>
  <Characters>2373</Characters>
  <Lines>0</Lines>
  <Paragraphs>0</Paragraphs>
  <TotalTime>929</TotalTime>
  <ScaleCrop>false</ScaleCrop>
  <LinksUpToDate>false</LinksUpToDate>
  <CharactersWithSpaces>2487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剑锋</cp:lastModifiedBy>
  <cp:lastPrinted>2023-02-22T09:49:00Z</cp:lastPrinted>
  <dcterms:modified xsi:type="dcterms:W3CDTF">2023-04-18T01:12:04Z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DF06C32C029246EB95D228A8CBF35A6E_13</vt:lpwstr>
  </property>
</Properties>
</file>