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征地补偿安置方案</w:t>
      </w:r>
    </w:p>
    <w:p>
      <w:pPr>
        <w:spacing w:afterLines="0"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为实施天河区</w:t>
      </w:r>
      <w:r>
        <w:rPr>
          <w:rFonts w:hint="eastAsia" w:ascii="Times New Roman" w:hAnsi="Times New Roman" w:eastAsia="仿宋_GB2312" w:cs="Times New Roman"/>
          <w:sz w:val="32"/>
          <w:szCs w:val="32"/>
          <w:lang w:val="en-US" w:eastAsia="zh-CN"/>
        </w:rPr>
        <w:t>城市</w:t>
      </w:r>
      <w:r>
        <w:rPr>
          <w:rFonts w:hint="eastAsia" w:ascii="Times New Roman" w:hAnsi="Times New Roman" w:eastAsia="仿宋_GB2312" w:cs="Times New Roman"/>
          <w:sz w:val="32"/>
          <w:szCs w:val="32"/>
        </w:rPr>
        <w:t>建设规划，</w:t>
      </w:r>
      <w:r>
        <w:rPr>
          <w:rFonts w:hint="eastAsia" w:ascii="Times New Roman" w:hAnsi="Times New Roman" w:eastAsia="仿宋_GB2312" w:cs="Times New Roman"/>
          <w:sz w:val="32"/>
          <w:szCs w:val="32"/>
          <w:lang w:val="en-US" w:eastAsia="zh-CN"/>
        </w:rPr>
        <w:t>拟征收</w:t>
      </w:r>
      <w:r>
        <w:rPr>
          <w:rFonts w:hint="eastAsia" w:ascii="Times New Roman" w:hAnsi="Times New Roman" w:eastAsia="仿宋_GB2312" w:cs="Times New Roman"/>
          <w:sz w:val="32"/>
          <w:szCs w:val="32"/>
        </w:rPr>
        <w:t>广州市天河区</w:t>
      </w:r>
      <w:r>
        <w:rPr>
          <w:rFonts w:hint="eastAsia" w:ascii="Times New Roman" w:hAnsi="Times New Roman" w:eastAsia="仿宋_GB2312" w:cs="Times New Roman"/>
          <w:sz w:val="32"/>
          <w:szCs w:val="32"/>
          <w:lang w:val="en-US" w:eastAsia="zh-CN"/>
        </w:rPr>
        <w:t>车</w:t>
      </w:r>
      <w:r>
        <w:rPr>
          <w:rFonts w:hint="eastAsia" w:ascii="Times New Roman" w:hAnsi="Times New Roman" w:eastAsia="仿宋_GB2312" w:cs="Times New Roman"/>
          <w:sz w:val="32"/>
          <w:szCs w:val="32"/>
        </w:rPr>
        <w:t>陂街车陂股份合作经济联社集体土地</w:t>
      </w:r>
      <w:r>
        <w:rPr>
          <w:rFonts w:hint="eastAsia" w:ascii="Times New Roman" w:hAnsi="Times New Roman" w:eastAsia="仿宋_GB2312" w:cs="Times New Roman"/>
          <w:sz w:val="32"/>
          <w:szCs w:val="32"/>
          <w:lang w:val="en-US" w:eastAsia="zh-CN"/>
        </w:rPr>
        <w:t>0.1725</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为切实做好征地补偿安置工作，确保征地工作的顺利进行，</w:t>
      </w:r>
      <w:r>
        <w:rPr>
          <w:rFonts w:hint="eastAsia" w:ascii="Times New Roman" w:hAnsi="Times New Roman" w:eastAsia="仿宋_GB2312" w:cs="Times New Roman"/>
          <w:sz w:val="32"/>
          <w:szCs w:val="32"/>
        </w:rPr>
        <w:t>根据《中华人民共和国土地管理法》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《广东省实施&lt;中华人民共和国土地管理法&gt;办法》等规定，结合我区实际情况拟定了征地补偿安置方案，具体征地补偿安置情况如下：</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被征地村土地现状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楷体" w:cs="Times New Roman"/>
          <w:sz w:val="32"/>
          <w:szCs w:val="32"/>
          <w:lang w:val="en-US" w:eastAsia="zh-CN"/>
        </w:rPr>
        <w:t>现状地类情况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楷体" w:cs="Times New Roman"/>
          <w:sz w:val="32"/>
          <w:szCs w:val="32"/>
          <w:lang w:val="en-US" w:eastAsia="zh-CN"/>
        </w:rPr>
      </w:pPr>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天河区</w:t>
      </w:r>
      <w:r>
        <w:rPr>
          <w:rFonts w:hint="eastAsia" w:ascii="Times New Roman" w:hAnsi="Times New Roman" w:eastAsia="仿宋_GB2312" w:cs="Times New Roman"/>
          <w:sz w:val="32"/>
          <w:szCs w:val="32"/>
        </w:rPr>
        <w:t>车陂街车陂股份合作经济联社</w:t>
      </w:r>
      <w:r>
        <w:rPr>
          <w:rFonts w:hint="eastAsia" w:ascii="Times New Roman" w:hAnsi="Times New Roman" w:eastAsia="仿宋_GB2312" w:cs="Times New Roman"/>
          <w:sz w:val="32"/>
          <w:szCs w:val="32"/>
          <w:lang w:val="en-US" w:eastAsia="zh-CN"/>
        </w:rPr>
        <w:t>集体</w:t>
      </w:r>
      <w:r>
        <w:rPr>
          <w:rFonts w:hint="eastAsia" w:ascii="Times New Roman" w:hAnsi="Times New Roman" w:eastAsia="仿宋_GB2312" w:cs="Times New Roman"/>
          <w:sz w:val="32"/>
          <w:szCs w:val="32"/>
        </w:rPr>
        <w:t>土地总面积</w:t>
      </w:r>
      <w:r>
        <w:rPr>
          <w:rFonts w:hint="eastAsia" w:ascii="Times New Roman" w:hAnsi="Times New Roman" w:eastAsia="仿宋_GB2312" w:cs="Times New Roman"/>
          <w:sz w:val="32"/>
          <w:szCs w:val="32"/>
          <w:lang w:val="en-US" w:eastAsia="zh-CN"/>
        </w:rPr>
        <w:t>0.1725</w:t>
      </w:r>
      <w:r>
        <w:rPr>
          <w:rFonts w:hint="eastAsia" w:ascii="Times New Roman" w:hAnsi="Times New Roman" w:eastAsia="仿宋_GB2312" w:cs="Times New Roman"/>
          <w:sz w:val="32"/>
          <w:szCs w:val="32"/>
        </w:rPr>
        <w:t>公顷，现状地类为农用地</w:t>
      </w:r>
      <w:r>
        <w:rPr>
          <w:rFonts w:hint="eastAsia" w:ascii="Times New Roman" w:hAnsi="Times New Roman" w:eastAsia="仿宋_GB2312" w:cs="Times New Roman"/>
          <w:sz w:val="32"/>
          <w:szCs w:val="32"/>
          <w:lang w:val="en-US" w:eastAsia="zh-CN"/>
        </w:rPr>
        <w:t>0.1102</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均为其他农用地）</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0.0598</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未利用地0.0025公顷</w:t>
      </w:r>
      <w:r>
        <w:rPr>
          <w:rFonts w:hint="eastAsia"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（二）根据用地报批要求的报批地类情况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天河区</w:t>
      </w:r>
      <w:r>
        <w:rPr>
          <w:rFonts w:hint="eastAsia" w:ascii="Times New Roman" w:hAnsi="Times New Roman" w:eastAsia="仿宋_GB2312" w:cs="Times New Roman"/>
          <w:sz w:val="32"/>
          <w:szCs w:val="32"/>
        </w:rPr>
        <w:t>车陂街车陂股份合作经济联社</w:t>
      </w:r>
      <w:r>
        <w:rPr>
          <w:rFonts w:hint="eastAsia" w:ascii="Times New Roman" w:hAnsi="Times New Roman" w:eastAsia="仿宋_GB2312" w:cs="Times New Roman"/>
          <w:sz w:val="32"/>
          <w:szCs w:val="32"/>
          <w:lang w:val="en-US" w:eastAsia="zh-CN"/>
        </w:rPr>
        <w:t>0.1725</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其中集体</w:t>
      </w:r>
      <w:r>
        <w:rPr>
          <w:rFonts w:hint="eastAsia"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0.1102</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其他农用地），</w:t>
      </w:r>
      <w:r>
        <w:rPr>
          <w:rFonts w:hint="eastAsia" w:ascii="Times New Roman" w:hAnsi="Times New Roman" w:eastAsia="仿宋_GB2312" w:cs="Times New Roman"/>
          <w:sz w:val="32"/>
          <w:szCs w:val="32"/>
          <w:lang w:val="en-US" w:eastAsia="zh-CN"/>
        </w:rPr>
        <w:t>未利用地0.0623</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二、征地补偿标准及费用</w:t>
      </w:r>
    </w:p>
    <w:tbl>
      <w:tblPr>
        <w:tblStyle w:val="5"/>
        <w:tblpPr w:leftFromText="180" w:rightFromText="180" w:vertAnchor="text" w:horzAnchor="page" w:tblpX="1802" w:tblpY="301"/>
        <w:tblOverlap w:val="never"/>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1320"/>
        <w:gridCol w:w="731"/>
        <w:gridCol w:w="1088"/>
        <w:gridCol w:w="1305"/>
        <w:gridCol w:w="1185"/>
        <w:gridCol w:w="138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jc w:val="center"/>
        </w:trPr>
        <w:tc>
          <w:tcPr>
            <w:tcW w:w="9037" w:type="dxa"/>
            <w:gridSpan w:val="8"/>
            <w:tcBorders>
              <w:top w:val="nil"/>
              <w:left w:val="nil"/>
              <w:bottom w:val="single" w:color="auto" w:sz="4" w:space="0"/>
              <w:right w:val="nil"/>
            </w:tcBorders>
            <w:noWrap w:val="0"/>
            <w:vAlign w:val="center"/>
          </w:tcPr>
          <w:p>
            <w:pPr>
              <w:widowControl/>
              <w:jc w:val="right"/>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单位：公顷、万元/公顷、万元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单位</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土地类别</w:t>
            </w:r>
          </w:p>
        </w:tc>
        <w:tc>
          <w:tcPr>
            <w:tcW w:w="7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面积</w:t>
            </w:r>
          </w:p>
        </w:tc>
        <w:tc>
          <w:tcPr>
            <w:tcW w:w="2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土地补偿费</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安置补偿费</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补偿标准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补偿金额</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补偿标准</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补偿金额</w:t>
            </w: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jc w:val="center"/>
        </w:trPr>
        <w:tc>
          <w:tcPr>
            <w:tcW w:w="63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bCs/>
                <w:color w:val="000000"/>
                <w:kern w:val="0"/>
                <w:sz w:val="24"/>
              </w:rPr>
            </w:pPr>
            <w:r>
              <w:rPr>
                <w:rFonts w:hint="eastAsia" w:ascii="Times New Roman" w:hAnsi="Times New Roman" w:eastAsia="仿宋_GB2312" w:cs="Times New Roman"/>
                <w:bCs/>
                <w:color w:val="000000"/>
                <w:kern w:val="0"/>
                <w:sz w:val="24"/>
              </w:rPr>
              <w:t>车陂街车陂股份合作经济联社</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其他农用地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0.1102</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435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47.9370</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435</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47.9370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95.8740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未利用地</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0.0623</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870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bidi="ar"/>
              </w:rPr>
            </w:pPr>
            <w:r>
              <w:rPr>
                <w:rFonts w:hint="eastAsia" w:ascii="Times New Roman" w:hAnsi="Times New Roman" w:eastAsia="仿宋_GB2312" w:cs="Times New Roman"/>
                <w:i w:val="0"/>
                <w:iCs w:val="0"/>
                <w:color w:val="000000"/>
                <w:kern w:val="0"/>
                <w:sz w:val="24"/>
                <w:szCs w:val="24"/>
                <w:u w:val="none"/>
                <w:lang w:val="en-US" w:eastAsia="zh-CN" w:bidi="ar"/>
              </w:rPr>
              <w:t>54.2010</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i w:val="0"/>
                <w:iCs w:val="0"/>
                <w:color w:val="000000"/>
                <w:kern w:val="0"/>
                <w:sz w:val="24"/>
                <w:szCs w:val="24"/>
                <w:u w:val="none"/>
                <w:lang w:val="en-US" w:eastAsia="zh-CN" w:bidi="ar"/>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lang w:bidi="ar"/>
              </w:rPr>
            </w:pPr>
            <w:r>
              <w:rPr>
                <w:rFonts w:hint="eastAsia" w:ascii="Times New Roman" w:hAnsi="Times New Roman" w:eastAsia="仿宋_GB2312" w:cs="Times New Roman"/>
                <w:i w:val="0"/>
                <w:iCs w:val="0"/>
                <w:color w:val="000000"/>
                <w:kern w:val="0"/>
                <w:sz w:val="24"/>
                <w:szCs w:val="24"/>
                <w:u w:val="none"/>
                <w:lang w:val="en-US" w:eastAsia="zh-CN" w:bidi="ar"/>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bidi="ar"/>
              </w:rPr>
            </w:pPr>
            <w:r>
              <w:rPr>
                <w:rFonts w:hint="eastAsia" w:ascii="Times New Roman" w:hAnsi="Times New Roman" w:eastAsia="仿宋_GB2312" w:cs="Times New Roman"/>
                <w:i w:val="0"/>
                <w:iCs w:val="0"/>
                <w:color w:val="000000"/>
                <w:kern w:val="0"/>
                <w:sz w:val="24"/>
                <w:szCs w:val="24"/>
                <w:u w:val="none"/>
                <w:lang w:val="en-US" w:eastAsia="zh-CN" w:bidi="ar"/>
              </w:rPr>
              <w:t>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051" w:type="dxa"/>
            <w:gridSpan w:val="2"/>
            <w:tcBorders>
              <w:top w:val="single" w:color="auto" w:sz="4" w:space="0"/>
              <w:left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bCs/>
                <w:color w:val="000000"/>
                <w:kern w:val="0"/>
                <w:sz w:val="24"/>
              </w:rPr>
              <w:t>土地补偿费与安置补偿费</w:t>
            </w:r>
          </w:p>
        </w:tc>
        <w:tc>
          <w:tcPr>
            <w:tcW w:w="3578" w:type="dxa"/>
            <w:gridSpan w:val="3"/>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rPr>
            </w:pPr>
            <w:r>
              <w:rPr>
                <w:rFonts w:hint="eastAsia" w:ascii="Times New Roman" w:hAnsi="Times New Roman" w:eastAsia="仿宋_GB2312" w:cs="Times New Roman"/>
                <w:bCs/>
                <w:color w:val="000000"/>
                <w:kern w:val="0"/>
                <w:sz w:val="24"/>
                <w:lang w:val="en-US" w:eastAsia="zh-CN" w:bidi="ar"/>
              </w:rPr>
              <w:t>150.0750</w:t>
            </w:r>
            <w:r>
              <w:rPr>
                <w:rFonts w:hint="eastAsia" w:ascii="Times New Roman" w:hAnsi="Times New Roman" w:eastAsia="仿宋_GB2312" w:cs="Times New Roman"/>
                <w:bCs/>
                <w:color w:val="000000"/>
                <w:kern w:val="0"/>
                <w:sz w:val="24"/>
              </w:rPr>
              <w:t>万元</w:t>
            </w:r>
          </w:p>
        </w:tc>
        <w:tc>
          <w:tcPr>
            <w:tcW w:w="2775"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补偿支付方式为货币。该项目征地补偿标准为58万/亩。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05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szCs w:val="24"/>
              </w:rPr>
            </w:pPr>
            <w:r>
              <w:rPr>
                <w:rFonts w:hint="eastAsia" w:ascii="Times New Roman" w:hAnsi="Times New Roman" w:eastAsia="仿宋_GB2312" w:cs="Times New Roman"/>
                <w:sz w:val="24"/>
              </w:rPr>
              <w:t>青苗补偿费</w:t>
            </w:r>
          </w:p>
        </w:tc>
        <w:tc>
          <w:tcPr>
            <w:tcW w:w="3578" w:type="dxa"/>
            <w:gridSpan w:val="3"/>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w:t>
            </w:r>
          </w:p>
        </w:tc>
        <w:tc>
          <w:tcPr>
            <w:tcW w:w="2775"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051" w:type="dxa"/>
            <w:gridSpan w:val="2"/>
            <w:tcBorders>
              <w:left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bCs/>
                <w:color w:val="000000"/>
                <w:kern w:val="0"/>
                <w:sz w:val="24"/>
                <w:szCs w:val="24"/>
              </w:rPr>
            </w:pPr>
            <w:r>
              <w:rPr>
                <w:rFonts w:hint="eastAsia" w:ascii="Times New Roman" w:hAnsi="Times New Roman" w:eastAsia="仿宋_GB2312" w:cs="Times New Roman"/>
                <w:sz w:val="24"/>
              </w:rPr>
              <w:t>地上附着物补偿费</w:t>
            </w:r>
          </w:p>
        </w:tc>
        <w:tc>
          <w:tcPr>
            <w:tcW w:w="3578" w:type="dxa"/>
            <w:gridSpan w:val="3"/>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bCs/>
                <w:color w:val="000000"/>
                <w:kern w:val="0"/>
                <w:sz w:val="24"/>
                <w:szCs w:val="24"/>
                <w:lang w:eastAsia="zh-CN"/>
              </w:rPr>
            </w:pPr>
            <w:r>
              <w:rPr>
                <w:rFonts w:hint="eastAsia" w:ascii="Times New Roman" w:hAnsi="Times New Roman" w:eastAsia="仿宋_GB2312" w:cs="Times New Roman"/>
                <w:bCs/>
                <w:color w:val="000000"/>
                <w:kern w:val="0"/>
                <w:sz w:val="24"/>
                <w:szCs w:val="24"/>
                <w:lang w:eastAsia="zh-CN"/>
              </w:rPr>
              <w:t>——</w:t>
            </w:r>
          </w:p>
        </w:tc>
        <w:tc>
          <w:tcPr>
            <w:tcW w:w="2775" w:type="dxa"/>
            <w:gridSpan w:val="2"/>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63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051" w:type="dxa"/>
            <w:gridSpan w:val="2"/>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以上土地面积合计</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lang w:bidi="ar"/>
              </w:rPr>
            </w:pPr>
            <w:r>
              <w:rPr>
                <w:rFonts w:hint="eastAsia" w:ascii="Times New Roman" w:hAnsi="Times New Roman" w:eastAsia="仿宋_GB2312" w:cs="Times New Roman"/>
                <w:bCs/>
                <w:sz w:val="24"/>
                <w:lang w:val="en-US" w:eastAsia="zh-CN"/>
              </w:rPr>
              <w:t>0.1725</w:t>
            </w:r>
            <w:r>
              <w:rPr>
                <w:rFonts w:hint="eastAsia" w:ascii="Times New Roman" w:hAnsi="Times New Roman" w:eastAsia="仿宋_GB2312" w:cs="Times New Roman"/>
                <w:sz w:val="24"/>
              </w:rPr>
              <w:t>公顷</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633" w:type="dxa"/>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p>
        </w:tc>
        <w:tc>
          <w:tcPr>
            <w:tcW w:w="2051" w:type="dxa"/>
            <w:gridSpan w:val="2"/>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kern w:val="0"/>
                <w:sz w:val="24"/>
              </w:rPr>
            </w:pPr>
            <w:r>
              <w:rPr>
                <w:rFonts w:hint="eastAsia" w:ascii="Times New Roman" w:hAnsi="Times New Roman" w:eastAsia="仿宋_GB2312" w:cs="Times New Roman"/>
                <w:sz w:val="24"/>
              </w:rPr>
              <w:t>以上补偿金额合计</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sz w:val="24"/>
              </w:rPr>
            </w:pPr>
            <w:r>
              <w:rPr>
                <w:rFonts w:hint="eastAsia" w:ascii="Times New Roman" w:hAnsi="Times New Roman" w:eastAsia="仿宋_GB2312" w:cs="Times New Roman"/>
                <w:bCs/>
                <w:color w:val="000000"/>
                <w:kern w:val="0"/>
                <w:sz w:val="24"/>
                <w:lang w:val="en-US" w:eastAsia="zh-CN"/>
              </w:rPr>
              <w:t>150.0750</w:t>
            </w:r>
            <w:r>
              <w:rPr>
                <w:rFonts w:hint="eastAsia" w:ascii="Times New Roman" w:hAnsi="Times New Roman" w:eastAsia="仿宋_GB2312" w:cs="Times New Roman"/>
                <w:bCs/>
                <w:color w:val="000000"/>
                <w:kern w:val="0"/>
                <w:sz w:val="24"/>
              </w:rPr>
              <w:t>万元</w:t>
            </w:r>
          </w:p>
        </w:tc>
        <w:tc>
          <w:tcPr>
            <w:tcW w:w="2775" w:type="dxa"/>
            <w:gridSpan w:val="2"/>
            <w:vMerge w:val="continue"/>
            <w:tcBorders>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bCs/>
                <w:color w:val="000000"/>
                <w:sz w:val="24"/>
              </w:rPr>
            </w:pPr>
          </w:p>
        </w:tc>
      </w:tr>
    </w:tbl>
    <w:p>
      <w:pPr>
        <w:ind w:left="420" w:leftChars="200"/>
        <w:rPr>
          <w:rFonts w:hint="eastAsia"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三、</w:t>
      </w:r>
      <w:r>
        <w:rPr>
          <w:rFonts w:hint="eastAsia" w:ascii="Times New Roman" w:hAnsi="Times New Roman" w:eastAsia="黑体" w:cs="Times New Roman"/>
          <w:sz w:val="32"/>
          <w:szCs w:val="32"/>
          <w:lang w:val="en-US" w:eastAsia="zh-CN"/>
        </w:rPr>
        <w:t>社会保障和其他安置方式</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为妥善安置被征地农民，切实解决被征地农民的生产生活出路，在保证货币安置落实的同时，给上述被征地农民落实培训、就业等社会保障措施，以确保被征地农民的原有生活水平不降低，长远生计有保障。本项目</w:t>
      </w:r>
      <w:r>
        <w:rPr>
          <w:rFonts w:hint="eastAsia" w:ascii="Times New Roman" w:hAnsi="Times New Roman" w:eastAsia="仿宋_GB2312" w:cs="Times New Roman"/>
          <w:sz w:val="32"/>
          <w:szCs w:val="32"/>
          <w:lang w:val="en-US" w:eastAsia="zh-CN"/>
        </w:rPr>
        <w:t>给被征地村集体安排复建安置区，不再安排留用地。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rPr>
        <w:t>、</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广州市人民政府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关于公布实施征收农用地区片综合地价的公告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及相关法律法规规定，该征地补偿安置方案用于原征地补偿标准与天河区征地农用地区片地价标准的衔接。</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5CB3"/>
    <w:multiLevelType w:val="singleLevel"/>
    <w:tmpl w:val="04AE5CB3"/>
    <w:lvl w:ilvl="0" w:tentative="0">
      <w:start w:val="1"/>
      <w:numFmt w:val="chineseCounting"/>
      <w:suff w:val="nothing"/>
      <w:lvlText w:val="%1、"/>
      <w:lvlJc w:val="left"/>
      <w:rPr>
        <w:rFonts w:hint="eastAsia"/>
      </w:rPr>
    </w:lvl>
  </w:abstractNum>
  <w:abstractNum w:abstractNumId="1">
    <w:nsid w:val="6F8C7E5C"/>
    <w:multiLevelType w:val="singleLevel"/>
    <w:tmpl w:val="6F8C7E5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OWFmN2E5MjE4NGJlNjdhNmYwNjE4NDlkNzE5NTAifQ=="/>
  </w:docVars>
  <w:rsids>
    <w:rsidRoot w:val="01474A58"/>
    <w:rsid w:val="01474A58"/>
    <w:rsid w:val="06C75BF9"/>
    <w:rsid w:val="13E6144E"/>
    <w:rsid w:val="1CD93A84"/>
    <w:rsid w:val="2E3012DC"/>
    <w:rsid w:val="34006310"/>
    <w:rsid w:val="3D580C5D"/>
    <w:rsid w:val="3EB6322C"/>
    <w:rsid w:val="7AF2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32"/>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708</Words>
  <Characters>819</Characters>
  <Lines>0</Lines>
  <Paragraphs>0</Paragraphs>
  <TotalTime>13</TotalTime>
  <ScaleCrop>false</ScaleCrop>
  <LinksUpToDate>false</LinksUpToDate>
  <CharactersWithSpaces>819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2022-09-30T08:24:00Z</dcterms:created>
  <dc:creator>似水流连</dc:creator>
  <cp:lastModifiedBy>黄君仪</cp:lastModifiedBy>
  <dcterms:modified xsi:type="dcterms:W3CDTF">2023-04-03T08:24:44Z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DBCDDB9742DB4455A00008947642C0F5</vt:lpwstr>
  </property>
</Properties>
</file>