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2021年度第二十八</w:t>
      </w:r>
      <w:bookmarkStart w:id="0" w:name="_GoBack"/>
      <w:bookmarkEnd w:id="0"/>
      <w:r>
        <w:rPr>
          <w:rFonts w:hint="eastAsia" w:ascii="方正小标宋简体" w:hAnsi="方正小标宋简体" w:eastAsia="方正小标宋简体" w:cs="方正小标宋简体"/>
          <w:b w:val="0"/>
          <w:bCs/>
          <w:sz w:val="44"/>
          <w:szCs w:val="44"/>
          <w:lang w:val="en-US" w:eastAsia="zh-CN"/>
        </w:rPr>
        <w:t>批次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城镇建设用地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hint="eastAsia" w:eastAsia="仿宋_GB2312"/>
          <w:kern w:val="0"/>
          <w:szCs w:val="32"/>
          <w:lang w:eastAsia="zh-CN"/>
        </w:rPr>
        <w:t>《中华人民共和国土地管理法》、</w:t>
      </w:r>
      <w:r>
        <w:rPr>
          <w:rFonts w:eastAsia="仿宋_GB2312"/>
          <w:szCs w:val="32"/>
        </w:rPr>
        <w:t>《关于切实做好被征地农民社会保障工作有关问题的通知》（劳社部发〔2007〕14号）和《</w:t>
      </w:r>
      <w:r>
        <w:rPr>
          <w:rFonts w:hint="eastAsia" w:eastAsia="仿宋_GB2312"/>
          <w:szCs w:val="32"/>
          <w:lang w:eastAsia="zh-CN"/>
        </w:rPr>
        <w:t>广东省人民政府办公厅转发省人力资源社会保障厅关于进一步完善我省被征地农民养老保障工作意见的通知</w:t>
      </w:r>
      <w:r>
        <w:rPr>
          <w:rFonts w:eastAsia="仿宋_GB2312"/>
          <w:szCs w:val="32"/>
        </w:rPr>
        <w:t>》（粤府办〔20</w:t>
      </w:r>
      <w:r>
        <w:rPr>
          <w:rFonts w:hint="eastAsia" w:eastAsia="仿宋_GB2312"/>
          <w:szCs w:val="32"/>
          <w:lang w:val="en-US" w:eastAsia="zh-CN"/>
        </w:rPr>
        <w:t>21</w:t>
      </w:r>
      <w:r>
        <w:rPr>
          <w:rFonts w:eastAsia="仿宋_GB2312"/>
          <w:szCs w:val="32"/>
        </w:rPr>
        <w:t>〕</w:t>
      </w:r>
      <w:r>
        <w:rPr>
          <w:rFonts w:hint="eastAsia" w:eastAsia="仿宋_GB2312"/>
          <w:szCs w:val="32"/>
          <w:lang w:val="en-US" w:eastAsia="zh-CN"/>
        </w:rPr>
        <w:t>22</w:t>
      </w:r>
      <w:r>
        <w:rPr>
          <w:rFonts w:eastAsia="仿宋_GB2312"/>
          <w:szCs w:val="32"/>
        </w:rPr>
        <w:t>号）</w:t>
      </w:r>
      <w:r>
        <w:rPr>
          <w:rFonts w:hint="eastAsia" w:eastAsia="仿宋_GB2312"/>
          <w:szCs w:val="32"/>
          <w:lang w:eastAsia="zh-CN"/>
        </w:rPr>
        <w:t>有关规定</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项目被征地农民养老</w:t>
      </w:r>
      <w:r>
        <w:rPr>
          <w:rFonts w:hint="eastAsia" w:eastAsia="仿宋_GB2312"/>
          <w:kern w:val="0"/>
          <w:szCs w:val="32"/>
          <w:lang w:eastAsia="zh-CN"/>
        </w:rPr>
        <w:t>保障</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w:t>
      </w:r>
      <w:r>
        <w:rPr>
          <w:rFonts w:hint="eastAsia" w:eastAsia="仿宋_GB2312"/>
          <w:kern w:val="0"/>
          <w:szCs w:val="32"/>
          <w:lang w:eastAsia="zh-CN"/>
        </w:rPr>
        <w:t>保障</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东里经济联合社</w:t>
      </w:r>
      <w:r>
        <w:rPr>
          <w:rFonts w:eastAsia="仿宋_GB2312"/>
          <w:kern w:val="0"/>
          <w:szCs w:val="32"/>
        </w:rPr>
        <w:t>土地面积</w:t>
      </w:r>
      <w:r>
        <w:rPr>
          <w:rFonts w:hint="eastAsia" w:eastAsia="仿宋_GB2312"/>
          <w:szCs w:val="32"/>
          <w:u w:val="none"/>
          <w:lang w:val="en-US" w:eastAsia="zh-CN"/>
        </w:rPr>
        <w:t>0.1306公顷（1.9590</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0.1269公顷（1.9035</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0</w:t>
      </w:r>
      <w:r>
        <w:rPr>
          <w:rFonts w:hint="eastAsia" w:eastAsia="仿宋_GB2312"/>
          <w:szCs w:val="32"/>
          <w:u w:val="none"/>
          <w:lang w:val="en-US" w:eastAsia="zh-CN"/>
        </w:rPr>
        <w:t>公顷（0亩)属于建设用地面积，</w:t>
      </w:r>
      <w:r>
        <w:rPr>
          <w:rFonts w:hint="eastAsia" w:eastAsia="仿宋_GB2312"/>
          <w:kern w:val="0"/>
          <w:szCs w:val="32"/>
          <w:lang w:val="en-US" w:eastAsia="zh-CN"/>
        </w:rPr>
        <w:t>0.0037</w:t>
      </w:r>
      <w:r>
        <w:rPr>
          <w:rFonts w:hint="eastAsia" w:eastAsia="仿宋_GB2312"/>
          <w:szCs w:val="32"/>
          <w:u w:val="none"/>
          <w:lang w:val="en-US" w:eastAsia="zh-CN"/>
        </w:rPr>
        <w:t>公顷（0.0555亩)属于未利用地面积，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64</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103.68</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ȭхڢ; line-height:23px;" w:cs="Times New Roman"/>
          <w:szCs w:val="21"/>
        </w:rPr>
      </w:pPr>
      <w:r>
        <w:rPr>
          <w:rFonts w:hint="default" w:ascii="Times New Roman" w:hAnsi="Times New Roman" w:eastAsia="仿宋_GB2312" w:cs="Times New Roman"/>
          <w:kern w:val="0"/>
          <w:szCs w:val="32"/>
        </w:rPr>
        <w:t>四、筹资办法。</w:t>
      </w:r>
      <w:r>
        <w:rPr>
          <w:rFonts w:hint="default" w:ascii="Times New Roman" w:hAnsi="Times New Roman" w:eastAsia="仿宋_GB2312" w:cs="Times New Roman"/>
          <w:szCs w:val="32"/>
        </w:rPr>
        <w:t>用地单位应为符合纳入养老保障范围的被征地农民，按城乡居保办法第五档的缴费标准、将缴纳15年个人缴费部分所需资金一次性</w:t>
      </w:r>
      <w:r>
        <w:rPr>
          <w:rFonts w:hint="default" w:ascii="Times New Roman" w:hAnsi="Times New Roman" w:eastAsia="仿宋_GB2312" w:cs="Times New Roman"/>
          <w:kern w:val="32"/>
          <w:szCs w:val="32"/>
          <w:lang w:val="zh-CN"/>
        </w:rPr>
        <w:t>预存入</w:t>
      </w:r>
      <w:r>
        <w:rPr>
          <w:rFonts w:hint="default" w:ascii="Times New Roman" w:hAnsi="Times New Roman" w:eastAsia="仿宋_GB2312" w:cs="Times New Roman"/>
          <w:szCs w:val="32"/>
        </w:rPr>
        <w:t>人力资源和社会保障</w:t>
      </w:r>
      <w:r>
        <w:rPr>
          <w:rFonts w:hint="default" w:ascii="Times New Roman" w:hAnsi="Times New Roman" w:eastAsia="仿宋_GB2312" w:cs="Times New Roman"/>
          <w:kern w:val="32"/>
          <w:szCs w:val="32"/>
          <w:lang w:val="zh-CN"/>
        </w:rPr>
        <w:t>部门开设的</w:t>
      </w:r>
      <w:r>
        <w:rPr>
          <w:rFonts w:hint="default" w:ascii="Times New Roman" w:hAnsi="Times New Roman" w:eastAsia="仿宋_GB2312" w:cs="Times New Roman"/>
          <w:kern w:val="32"/>
          <w:szCs w:val="32"/>
        </w:rPr>
        <w:t>“</w:t>
      </w:r>
      <w:r>
        <w:rPr>
          <w:rFonts w:hint="default" w:ascii="Times New Roman" w:hAnsi="Times New Roman" w:eastAsia="仿宋_GB2312" w:cs="Times New Roman"/>
          <w:szCs w:val="32"/>
        </w:rPr>
        <w:t>收缴被征地农民保障资金过渡户</w:t>
      </w:r>
      <w:r>
        <w:rPr>
          <w:rFonts w:hint="default" w:ascii="Times New Roman" w:hAnsi="Times New Roman" w:eastAsia="仿宋_GB2312" w:cs="Times New Roman"/>
          <w:kern w:val="32"/>
          <w:szCs w:val="32"/>
        </w:rPr>
        <w:t>”，用于缴纳参保人参加城乡居保的个人缴费费用</w:t>
      </w:r>
      <w:r>
        <w:rPr>
          <w:rFonts w:hint="default" w:ascii="Times New Roman" w:hAnsi="Times New Roman" w:eastAsia="仿宋_GB2312" w:cs="Times New Roman"/>
          <w:szCs w:val="32"/>
        </w:rPr>
        <w:t>。</w:t>
      </w:r>
      <w:r>
        <w:rPr>
          <w:rFonts w:hint="default" w:ascii="Times New Roman" w:hAnsi="Times New Roman" w:eastAsia="仿宋_GB2312" w:cs="Times New Roman"/>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r>
        <w:rPr>
          <w:rFonts w:hint="default" w:ascii="Times New Roman" w:hAnsi="Times New Roman" w:eastAsia="仿宋_GB2312" w:cs="Times New Roman"/>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cs="Times New Roman"/>
        </w:rPr>
      </w:pPr>
      <w:r>
        <w:rPr>
          <w:rFonts w:hint="default" w:ascii="Times New Roman" w:hAnsi="Times New Roman" w:eastAsia="仿宋_GB2312" w:cs="Times New Roman"/>
        </w:rPr>
        <w:t xml:space="preserve">                          </w:t>
      </w:r>
      <w:r>
        <w:rPr>
          <w:rFonts w:hint="eastAsia" w:eastAsia="仿宋_GB2312" w:cs="Times New Roman"/>
          <w:lang w:val="en-US" w:eastAsia="zh-CN"/>
        </w:rPr>
        <w:t xml:space="preserve">  </w:t>
      </w:r>
      <w:r>
        <w:rPr>
          <w:rFonts w:hint="default" w:ascii="Times New Roman" w:hAnsi="Times New Roman" w:eastAsia="仿宋_GB2312" w:cs="Times New Roman"/>
          <w:lang w:val="en-US" w:eastAsia="zh-CN"/>
        </w:rPr>
        <w:t>2021</w:t>
      </w:r>
      <w:r>
        <w:rPr>
          <w:rFonts w:hint="default" w:ascii="Times New Roman" w:hAnsi="Times New Roman" w:eastAsia="仿宋_GB2312" w:cs="Times New Roman"/>
        </w:rPr>
        <w:t>年</w:t>
      </w:r>
      <w:r>
        <w:rPr>
          <w:rFonts w:hint="eastAsia" w:eastAsia="仿宋_GB2312" w:cs="Times New Roman"/>
          <w:lang w:val="en-US" w:eastAsia="zh-CN"/>
        </w:rPr>
        <w:t>12</w:t>
      </w:r>
      <w:r>
        <w:rPr>
          <w:rFonts w:hint="default" w:ascii="Times New Roman" w:hAnsi="Times New Roman" w:eastAsia="仿宋_GB2312" w:cs="Times New Roman"/>
        </w:rPr>
        <w:t>月</w:t>
      </w:r>
      <w:r>
        <w:rPr>
          <w:rFonts w:hint="eastAsia" w:eastAsia="仿宋_GB2312" w:cs="Times New Roman"/>
          <w:lang w:val="en-US" w:eastAsia="zh-CN"/>
        </w:rPr>
        <w:t>20</w:t>
      </w:r>
      <w:r>
        <w:rPr>
          <w:rFonts w:hint="default" w:ascii="Times New Roman" w:hAnsi="Times New Roman" w:eastAsia="仿宋_GB2312" w:cs="Times New Roman"/>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4A"/>
    <w:rsid w:val="000514CC"/>
    <w:rsid w:val="00101851"/>
    <w:rsid w:val="002C0B7E"/>
    <w:rsid w:val="00377DE0"/>
    <w:rsid w:val="0038746A"/>
    <w:rsid w:val="00475B98"/>
    <w:rsid w:val="004D3AE0"/>
    <w:rsid w:val="005644B9"/>
    <w:rsid w:val="0059158D"/>
    <w:rsid w:val="00683A45"/>
    <w:rsid w:val="006B005F"/>
    <w:rsid w:val="00775ECA"/>
    <w:rsid w:val="0077623C"/>
    <w:rsid w:val="007B1C8E"/>
    <w:rsid w:val="007C0099"/>
    <w:rsid w:val="007C4535"/>
    <w:rsid w:val="007D66F9"/>
    <w:rsid w:val="008729B2"/>
    <w:rsid w:val="009811DD"/>
    <w:rsid w:val="00A52403"/>
    <w:rsid w:val="00A52D7A"/>
    <w:rsid w:val="00A94F27"/>
    <w:rsid w:val="00AA0401"/>
    <w:rsid w:val="00AD5CC2"/>
    <w:rsid w:val="00B44C87"/>
    <w:rsid w:val="00B65B4A"/>
    <w:rsid w:val="00BE1E98"/>
    <w:rsid w:val="00BF4A61"/>
    <w:rsid w:val="00C67350"/>
    <w:rsid w:val="00C925C4"/>
    <w:rsid w:val="00CA1183"/>
    <w:rsid w:val="00CC676C"/>
    <w:rsid w:val="00CE4DE5"/>
    <w:rsid w:val="00D429C0"/>
    <w:rsid w:val="00D451EC"/>
    <w:rsid w:val="00D45C53"/>
    <w:rsid w:val="00D814B0"/>
    <w:rsid w:val="00DA6835"/>
    <w:rsid w:val="00EB3991"/>
    <w:rsid w:val="00EC3CA6"/>
    <w:rsid w:val="00EE3949"/>
    <w:rsid w:val="00EF060E"/>
    <w:rsid w:val="00F01ABF"/>
    <w:rsid w:val="00F04458"/>
    <w:rsid w:val="00F23302"/>
    <w:rsid w:val="00F738A8"/>
    <w:rsid w:val="01ED2844"/>
    <w:rsid w:val="04014EB5"/>
    <w:rsid w:val="04934FBA"/>
    <w:rsid w:val="05272750"/>
    <w:rsid w:val="05BB36CB"/>
    <w:rsid w:val="07142F5D"/>
    <w:rsid w:val="09040BF7"/>
    <w:rsid w:val="0CFD6308"/>
    <w:rsid w:val="0ED62EE1"/>
    <w:rsid w:val="0ED8640C"/>
    <w:rsid w:val="10DB5A4E"/>
    <w:rsid w:val="157C6670"/>
    <w:rsid w:val="15DE11A4"/>
    <w:rsid w:val="17E2591D"/>
    <w:rsid w:val="1A1E0233"/>
    <w:rsid w:val="1A206FC7"/>
    <w:rsid w:val="1B2E448D"/>
    <w:rsid w:val="1C9B250C"/>
    <w:rsid w:val="1D9726E3"/>
    <w:rsid w:val="21EB4668"/>
    <w:rsid w:val="29507E50"/>
    <w:rsid w:val="29864298"/>
    <w:rsid w:val="299230E2"/>
    <w:rsid w:val="2AC957BB"/>
    <w:rsid w:val="2B421BB1"/>
    <w:rsid w:val="2E521730"/>
    <w:rsid w:val="2F4F6117"/>
    <w:rsid w:val="2FB224D3"/>
    <w:rsid w:val="32F747D6"/>
    <w:rsid w:val="331C409C"/>
    <w:rsid w:val="34EA54E3"/>
    <w:rsid w:val="35D8077A"/>
    <w:rsid w:val="389C57E0"/>
    <w:rsid w:val="38DF006F"/>
    <w:rsid w:val="39253626"/>
    <w:rsid w:val="43112104"/>
    <w:rsid w:val="453900B7"/>
    <w:rsid w:val="48A92228"/>
    <w:rsid w:val="49203B28"/>
    <w:rsid w:val="4CB24D7E"/>
    <w:rsid w:val="4EF450A6"/>
    <w:rsid w:val="5101262D"/>
    <w:rsid w:val="526A4B7C"/>
    <w:rsid w:val="54284DEE"/>
    <w:rsid w:val="5589625F"/>
    <w:rsid w:val="570163D6"/>
    <w:rsid w:val="573B6FCB"/>
    <w:rsid w:val="58DE5C66"/>
    <w:rsid w:val="5F435976"/>
    <w:rsid w:val="64C23E60"/>
    <w:rsid w:val="67B715BD"/>
    <w:rsid w:val="68384F12"/>
    <w:rsid w:val="6B6D244C"/>
    <w:rsid w:val="6E933DA7"/>
    <w:rsid w:val="70D377C8"/>
    <w:rsid w:val="748B2B8F"/>
    <w:rsid w:val="76F7474E"/>
    <w:rsid w:val="77A82DB8"/>
    <w:rsid w:val="7A196FC7"/>
    <w:rsid w:val="7B8D3064"/>
    <w:rsid w:val="7BC877D0"/>
    <w:rsid w:val="7F8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方正仿宋简体" w:cs="Times New Roman"/>
      <w:sz w:val="18"/>
      <w:szCs w:val="18"/>
    </w:rPr>
  </w:style>
  <w:style w:type="character" w:customStyle="1" w:styleId="7">
    <w:name w:val="页脚 字符"/>
    <w:basedOn w:val="5"/>
    <w:link w:val="2"/>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143</Words>
  <Characters>821</Characters>
  <Lines>6</Lines>
  <Paragraphs>1</Paragraphs>
  <TotalTime>4</TotalTime>
  <ScaleCrop>false</ScaleCrop>
  <LinksUpToDate>false</LinksUpToDate>
  <CharactersWithSpaces>963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2015-09-06T05:12:00Z</dcterms:created>
  <dc:creator>Administrator</dc:creator>
  <cp:lastModifiedBy>嘉玲</cp:lastModifiedBy>
  <cp:lastPrinted>2020-07-02T06:14:00Z</cp:lastPrinted>
  <dcterms:modified xsi:type="dcterms:W3CDTF">2021-12-22T01:45:41Z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5C610503D6824DCCA66763C27057634D</vt:lpwstr>
  </property>
</Properties>
</file>