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color w:val="000000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color w:val="000000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粤府土审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（02）〔20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del w:id="0" w:author="徐晓燕" w:date="2022-09-07T16:37:11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lang w:val="en-US" w:eastAsia="zh-CN"/>
            <w:rPrChange w:id="1" w:author="徐晓燕" w:date="2022-09-07T16:37:15Z">
              <w:rPr>
                <w:rFonts w:hint="default" w:eastAsia="仿宋_GB2312"/>
                <w:color w:val="000000"/>
                <w:sz w:val="32"/>
                <w:szCs w:val="32"/>
                <w:lang w:val="en-US" w:eastAsia="zh-CN"/>
              </w:rPr>
            </w:rPrChange>
          </w:rPr>
          <w:delText xml:space="preserve">  </w:delText>
        </w:r>
      </w:del>
      <w:ins w:id="2" w:author="徐晓燕" w:date="2022-09-07T16:37:11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lang w:val="en-US" w:eastAsia="zh-CN"/>
            <w:rPrChange w:id="3" w:author="徐晓燕" w:date="2022-09-07T16:37:15Z"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</w:rPrChange>
          </w:rPr>
          <w:t>145</w:t>
        </w:r>
      </w:ins>
      <w:r>
        <w:rPr>
          <w:rFonts w:hint="eastAsia" w:eastAsia="仿宋_GB2312"/>
          <w:color w:val="000000"/>
          <w:sz w:val="32"/>
          <w:szCs w:val="32"/>
        </w:rPr>
        <w:t>号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广东省人民政府关于广州市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南沙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区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二十五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批次城镇建设用地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（增减挂钩）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的批复</w:t>
      </w:r>
    </w:p>
    <w:p>
      <w:pPr>
        <w:widowControl/>
        <w:spacing w:line="600" w:lineRule="exact"/>
        <w:jc w:val="center"/>
        <w:textAlignment w:val="baseline"/>
        <w:rPr>
          <w:rFonts w:hint="eastAsia"/>
          <w:b/>
          <w:sz w:val="32"/>
          <w:szCs w:val="32"/>
        </w:rPr>
      </w:pPr>
    </w:p>
    <w:p>
      <w:pPr>
        <w:widowControl/>
        <w:spacing w:line="560" w:lineRule="exact"/>
        <w:jc w:val="left"/>
        <w:textAlignment w:val="baseline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广州市人民政府：</w:t>
      </w:r>
    </w:p>
    <w:p>
      <w:pPr>
        <w:widowControl/>
        <w:spacing w:line="560" w:lineRule="exact"/>
        <w:ind w:firstLine="645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《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广州市规划和自然资源局</w:t>
      </w:r>
      <w:r>
        <w:rPr>
          <w:rFonts w:eastAsia="仿宋_GB2312"/>
          <w:color w:val="000000"/>
          <w:sz w:val="32"/>
          <w:szCs w:val="32"/>
        </w:rPr>
        <w:t>关于</w:t>
      </w:r>
      <w:r>
        <w:rPr>
          <w:rFonts w:hint="default" w:eastAsia="仿宋_GB2312"/>
          <w:color w:val="000000"/>
          <w:sz w:val="32"/>
          <w:szCs w:val="32"/>
        </w:rPr>
        <w:t>审批广州市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南沙</w:t>
      </w:r>
      <w:r>
        <w:rPr>
          <w:rFonts w:hint="default" w:eastAsia="仿宋_GB2312"/>
          <w:color w:val="000000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020</w:t>
      </w:r>
      <w:r>
        <w:rPr>
          <w:rFonts w:eastAsia="仿宋_GB2312"/>
          <w:color w:val="000000"/>
          <w:sz w:val="32"/>
          <w:szCs w:val="32"/>
        </w:rPr>
        <w:t>年度第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二十五</w:t>
      </w:r>
      <w:r>
        <w:rPr>
          <w:rFonts w:eastAsia="仿宋_GB2312"/>
          <w:color w:val="000000"/>
          <w:sz w:val="32"/>
          <w:szCs w:val="32"/>
        </w:rPr>
        <w:t>批次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城镇建设用地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（增减挂钩）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的请示》（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穗规划资源（用地）南报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del w:id="4" w:author="徐晓燕" w:date="2022-09-06T14:47:31Z">
        <w:r>
          <w:rPr>
            <w:rFonts w:hint="default" w:ascii="仿宋_GB2312" w:hAnsi="仿宋_GB2312" w:eastAsia="仿宋_GB2312" w:cs="仿宋_GB2312"/>
            <w:color w:val="000000"/>
            <w:sz w:val="32"/>
            <w:szCs w:val="32"/>
            <w:highlight w:val="none"/>
            <w:lang w:val="en-US"/>
            <w:rPrChange w:id="5" w:author="徐晓燕" w:date="2022-09-06T14:47:40Z"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highlight w:val="yellow"/>
                <w:lang w:val="en-US"/>
              </w:rPr>
            </w:rPrChange>
          </w:rPr>
          <w:delText>××</w:delText>
        </w:r>
      </w:del>
      <w:ins w:id="6" w:author="徐晓燕" w:date="2022-09-06T14:47:31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highlight w:val="none"/>
            <w:lang w:val="en-US" w:eastAsia="zh-CN"/>
            <w:rPrChange w:id="7" w:author="徐晓燕" w:date="2022-09-06T14:47:40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yellow"/>
                <w:lang w:val="en-US" w:eastAsia="zh-CN"/>
              </w:rPr>
            </w:rPrChange>
          </w:rPr>
          <w:t>46</w:t>
        </w:r>
      </w:ins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rPrChange w:id="8" w:author="徐晓燕" w:date="2022-09-06T14:47:40Z">
            <w:rPr>
              <w:rFonts w:hint="eastAsia" w:ascii="仿宋_GB2312" w:hAnsi="仿宋_GB2312" w:eastAsia="仿宋_GB2312" w:cs="仿宋_GB2312"/>
              <w:color w:val="000000"/>
              <w:sz w:val="32"/>
              <w:szCs w:val="32"/>
              <w:highlight w:val="yellow"/>
            </w:rPr>
          </w:rPrChange>
        </w:rPr>
        <w:t>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）及相关材料已通过审核。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根据《中华人民共和国土地管理法》第四十四、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四十五、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四</w:t>
      </w:r>
      <w:r>
        <w:rPr>
          <w:rFonts w:hint="eastAsia" w:eastAsia="仿宋_GB2312"/>
          <w:color w:val="000000"/>
          <w:sz w:val="32"/>
          <w:szCs w:val="32"/>
        </w:rPr>
        <w:t>十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六</w:t>
      </w:r>
      <w:r>
        <w:rPr>
          <w:rFonts w:hint="eastAsia" w:eastAsia="仿宋_GB2312"/>
          <w:color w:val="000000"/>
          <w:sz w:val="32"/>
          <w:szCs w:val="32"/>
        </w:rPr>
        <w:t>条的有关规定，批复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如下：</w:t>
      </w:r>
    </w:p>
    <w:p>
      <w:pPr>
        <w:widowControl/>
        <w:numPr>
          <w:ilvl w:val="0"/>
          <w:numId w:val="1"/>
        </w:numPr>
        <w:spacing w:line="560" w:lineRule="exact"/>
        <w:ind w:firstLine="645"/>
        <w:textAlignment w:val="baseline"/>
        <w:rPr>
          <w:rFonts w:hint="default"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color w:val="000000"/>
          <w:sz w:val="32"/>
          <w:szCs w:val="32"/>
          <w:highlight w:val="none"/>
        </w:rPr>
        <w:t>该批次用地属使用</w:t>
      </w:r>
      <w:r>
        <w:rPr>
          <w:rFonts w:eastAsia="仿宋_GB2312"/>
          <w:color w:val="000000"/>
          <w:sz w:val="32"/>
          <w:szCs w:val="32"/>
          <w:highlight w:val="none"/>
          <w:lang w:val="zh-CN"/>
        </w:rPr>
        <w:t>跨省调剂城乡建设用地增减挂钩节余指标的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  <w:t>用地，建新方案已获省自然资源厅批复（粤自然资函〔20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1084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  <w:t>号），不需</w:t>
      </w:r>
      <w:r>
        <w:rPr>
          <w:rFonts w:hint="default" w:eastAsia="仿宋_GB2312"/>
          <w:color w:val="000000"/>
          <w:sz w:val="32"/>
          <w:szCs w:val="32"/>
          <w:highlight w:val="none"/>
          <w:lang w:val="zh-CN"/>
        </w:rPr>
        <w:t>再单独办理农用地转用审批手续。</w:t>
      </w:r>
    </w:p>
    <w:p>
      <w:pPr>
        <w:widowControl/>
        <w:numPr>
          <w:ilvl w:val="0"/>
          <w:numId w:val="0"/>
        </w:numPr>
        <w:spacing w:line="560" w:lineRule="exact"/>
        <w:ind w:firstLine="645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同意上报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征收土地方案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。同意你市将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南沙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万顷沙镇福安经济联合社、红湖经济联合社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属下的集体农用地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26.0866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公顷（耕地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16.5822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公顷、园地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7.7797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公顷、其他农用地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1.7247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公顷）转为建设用地，以上合计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26.0866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公顷集体土地一并办理征收为国有土地手续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；另同意你市将南沙区人民政府控制的国有农用地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1.7561公顷（耕地1.0649公顷、园地0.4705公顷、林地0.1638公顷、其他农用地0.0569公顷）转为建设用地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上述土地（合计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27.8427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公顷）经完善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相关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手续后依照规划安排作为广州市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南沙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区城镇建设用地。</w:t>
      </w:r>
    </w:p>
    <w:p>
      <w:pPr>
        <w:widowControl/>
        <w:spacing w:line="560" w:lineRule="exact"/>
        <w:ind w:firstLine="645"/>
        <w:textAlignment w:val="baseline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、该批次用地在土地利用总体规划中安排为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城乡建设用地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，供地时土地用途应与土地利用总体规划中的规划安排相符；同时，供地方式、供地规模、供地标准等应严格按照国家和省的有关规定执行，切</w:t>
      </w:r>
      <w:r>
        <w:rPr>
          <w:rFonts w:hint="eastAsia" w:eastAsia="仿宋_GB2312"/>
          <w:color w:val="000000"/>
          <w:sz w:val="32"/>
          <w:szCs w:val="32"/>
        </w:rPr>
        <w:t>实做到节约集约用地。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b w:val="0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四、请你市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人民政府督促相关区县按规定</w:t>
      </w:r>
      <w:r>
        <w:rPr>
          <w:rFonts w:hint="eastAsia" w:eastAsia="仿宋_GB2312"/>
          <w:color w:val="000000"/>
          <w:sz w:val="32"/>
          <w:szCs w:val="32"/>
        </w:rPr>
        <w:t>发布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征收土地</w:t>
      </w:r>
      <w:r>
        <w:rPr>
          <w:rFonts w:hint="eastAsia" w:eastAsia="仿宋_GB2312"/>
          <w:color w:val="000000"/>
          <w:sz w:val="32"/>
          <w:szCs w:val="32"/>
        </w:rPr>
        <w:t>公告，依法组织实</w:t>
      </w:r>
      <w:r>
        <w:rPr>
          <w:rFonts w:eastAsia="仿宋_GB2312"/>
          <w:color w:val="000000"/>
          <w:sz w:val="32"/>
          <w:szCs w:val="32"/>
        </w:rPr>
        <w:t>施征地，切实保障被征地群众生活出路。征地补偿安置不落实的，不得强行使用被征土地。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五、</w:t>
      </w:r>
      <w:r>
        <w:rPr>
          <w:rFonts w:eastAsia="仿宋_GB2312"/>
          <w:sz w:val="32"/>
          <w:szCs w:val="32"/>
        </w:rPr>
        <w:t>使用土地涉及有关税费的收缴或调整，请按有关规定办理。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b w:val="0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  <w:lang w:eastAsia="zh-CN"/>
        </w:rPr>
        <w:t>六</w:t>
      </w:r>
      <w:r>
        <w:rPr>
          <w:rFonts w:eastAsia="仿宋_GB2312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  <w:u w:val="none"/>
        </w:rPr>
        <w:t>征地批后实施情况和</w:t>
      </w:r>
      <w:r>
        <w:rPr>
          <w:rFonts w:eastAsia="仿宋_GB2312"/>
          <w:color w:val="000000"/>
          <w:sz w:val="32"/>
          <w:szCs w:val="32"/>
        </w:rPr>
        <w:t>具体项目供地情况须按规定报备。</w:t>
      </w:r>
    </w:p>
    <w:p>
      <w:pPr>
        <w:widowControl/>
        <w:spacing w:line="600" w:lineRule="exact"/>
        <w:textAlignment w:val="baseline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     </w:t>
      </w:r>
      <w:r>
        <w:rPr>
          <w:rFonts w:eastAsia="仿宋_GB2312"/>
          <w:sz w:val="32"/>
          <w:szCs w:val="32"/>
        </w:rPr>
        <w:t>广东省人民政府</w:t>
      </w:r>
    </w:p>
    <w:p>
      <w:pPr>
        <w:widowControl/>
        <w:spacing w:line="600" w:lineRule="exact"/>
        <w:ind w:firstLine="645"/>
        <w:jc w:val="center"/>
        <w:textAlignment w:val="baseline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del w:id="9" w:author="徐晓燕" w:date="2022-09-08T14:10:29Z">
        <w:r>
          <w:rPr>
            <w:rFonts w:hint="default" w:ascii="仿宋_GB2312" w:hAnsi="仿宋_GB2312" w:eastAsia="仿宋_GB2312" w:cs="仿宋_GB2312"/>
            <w:color w:val="000000"/>
            <w:sz w:val="32"/>
            <w:szCs w:val="32"/>
            <w:lang w:val="en-US"/>
          </w:rPr>
          <w:delText xml:space="preserve">  </w:delText>
        </w:r>
      </w:del>
      <w:ins w:id="10" w:author="徐晓燕" w:date="2022-09-08T14:10:29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lang w:val="en-US" w:eastAsia="zh-CN"/>
          </w:rPr>
          <w:t>6</w:t>
        </w:r>
      </w:ins>
      <w:r>
        <w:rPr>
          <w:rFonts w:eastAsia="仿宋_GB2312"/>
          <w:sz w:val="32"/>
          <w:szCs w:val="32"/>
        </w:rPr>
        <w:t>日</w:t>
      </w:r>
    </w:p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公开方式：</w:t>
      </w:r>
      <w:r>
        <w:rPr>
          <w:rFonts w:hint="eastAsia" w:eastAsia="仿宋_GB2312"/>
          <w:sz w:val="32"/>
          <w:szCs w:val="32"/>
        </w:rPr>
        <w:t>主动公开</w:t>
      </w:r>
    </w:p>
    <w:p>
      <w:pPr>
        <w:spacing w:line="600" w:lineRule="exact"/>
        <w:ind w:left="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抄送：国家自然资源督察广州局，省自然资源厅，国家税务总局广州市税务局，市财政局，市人力资源和社会保障局，南沙区人民政府，南沙区人力资源和社会保障局。</w:t>
      </w:r>
    </w:p>
    <w:p>
      <w:pPr>
        <w:spacing w:line="600" w:lineRule="exact"/>
        <w:ind w:left="1207" w:leftChars="586" w:firstLine="3893" w:firstLineChars="1232"/>
      </w:pP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ins w:id="11" w:author="[太阳]Li方楊" w:date="2022-10-21T09:36:05Z">
        <w:r>
          <w:rPr>
            <w:rFonts w:hint="eastAsia" w:eastAsia="仿宋_GB2312"/>
            <w:sz w:val="32"/>
            <w:szCs w:val="32"/>
            <w:lang w:val="en-US" w:eastAsia="zh-CN"/>
          </w:rPr>
          <w:t>2</w:t>
        </w:r>
      </w:ins>
      <w:ins w:id="12" w:author="[太阳]Li方楊" w:date="2022-10-21T09:36:06Z">
        <w:r>
          <w:rPr>
            <w:rFonts w:hint="eastAsia" w:eastAsia="仿宋_GB2312"/>
            <w:sz w:val="32"/>
            <w:szCs w:val="32"/>
            <w:lang w:val="en-US" w:eastAsia="zh-CN"/>
          </w:rPr>
          <w:t>022</w:t>
        </w:r>
      </w:ins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sz w:val="28"/>
          <w:szCs w:val="28"/>
        </w:rPr>
        <w:t>年</w:t>
      </w:r>
      <w:r>
        <w:rPr>
          <w:rFonts w:hint="eastAsia" w:eastAsia="仿宋_GB2312"/>
          <w:sz w:val="32"/>
          <w:szCs w:val="32"/>
        </w:rPr>
        <w:t xml:space="preserve"> </w:t>
      </w:r>
      <w:ins w:id="13" w:author="[太阳]Li方楊" w:date="2022-10-21T09:36:11Z">
        <w:r>
          <w:rPr>
            <w:rFonts w:hint="eastAsia" w:eastAsia="仿宋_GB2312"/>
            <w:sz w:val="32"/>
            <w:szCs w:val="32"/>
            <w:lang w:val="en-US" w:eastAsia="zh-CN"/>
          </w:rPr>
          <w:t>9</w:t>
        </w:r>
      </w:ins>
      <w:del w:id="14" w:author="[太阳]Li方楊" w:date="2022-10-21T09:36:10Z">
        <w:r>
          <w:rPr>
            <w:rFonts w:hint="eastAsia" w:eastAsia="仿宋_GB2312"/>
            <w:sz w:val="32"/>
            <w:szCs w:val="32"/>
          </w:rPr>
          <w:delText xml:space="preserve"> </w:delText>
        </w:r>
      </w:del>
      <w:r>
        <w:rPr>
          <w:rFonts w:hint="eastAsia" w:eastAsia="仿宋_GB2312"/>
          <w:sz w:val="28"/>
          <w:szCs w:val="28"/>
        </w:rPr>
        <w:t xml:space="preserve">月 </w:t>
      </w:r>
      <w:ins w:id="15" w:author="[太阳]Li方楊" w:date="2022-10-21T09:36:13Z">
        <w:r>
          <w:rPr>
            <w:rFonts w:hint="eastAsia" w:eastAsia="仿宋_GB2312"/>
            <w:sz w:val="28"/>
            <w:szCs w:val="28"/>
            <w:lang w:val="en-US" w:eastAsia="zh-CN"/>
          </w:rPr>
          <w:t>8</w:t>
        </w:r>
      </w:ins>
      <w:del w:id="16" w:author="[太阳]Li方楊" w:date="2022-10-21T09:36:12Z">
        <w:bookmarkStart w:id="0" w:name="_GoBack"/>
        <w:bookmarkEnd w:id="0"/>
        <w:r>
          <w:rPr>
            <w:rFonts w:hint="eastAsia" w:eastAsia="仿宋_GB2312"/>
            <w:sz w:val="28"/>
            <w:szCs w:val="28"/>
          </w:rPr>
          <w:delText xml:space="preserve">  </w:delText>
        </w:r>
      </w:del>
      <w:r>
        <w:rPr>
          <w:rFonts w:hint="eastAsia" w:eastAsia="仿宋_GB2312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1814" w:right="1361" w:bottom="1474" w:left="1531" w:header="851" w:footer="1587" w:gutter="0"/>
      <w:cols w:space="720" w:num="1"/>
      <w:titlePg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4D28D"/>
    <w:multiLevelType w:val="singleLevel"/>
    <w:tmpl w:val="5A34D28D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徐晓燕">
    <w15:presenceInfo w15:providerId="None" w15:userId="徐晓燕"/>
  </w15:person>
  <w15:person w15:author="[太阳]Li方楊">
    <w15:presenceInfo w15:providerId="WPS Office" w15:userId="5390973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revisionView w:markup="0"/>
  <w:trackRevisions w:val="1"/>
  <w:documentProtection w:edit="trackedChanges" w:enforcement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NDQ2OWM5MjgxMzk4NTg3YmFmZTU3ZjIwYzI2NjYifQ=="/>
  </w:docVars>
  <w:rsids>
    <w:rsidRoot w:val="00000000"/>
    <w:rsid w:val="03243065"/>
    <w:rsid w:val="045C291B"/>
    <w:rsid w:val="067D6F70"/>
    <w:rsid w:val="10A958AC"/>
    <w:rsid w:val="11A33491"/>
    <w:rsid w:val="1D161E77"/>
    <w:rsid w:val="2AA726A4"/>
    <w:rsid w:val="2C933929"/>
    <w:rsid w:val="393A5616"/>
    <w:rsid w:val="3FE76937"/>
    <w:rsid w:val="48FA3D1D"/>
    <w:rsid w:val="49016FD9"/>
    <w:rsid w:val="4A181833"/>
    <w:rsid w:val="4C044C2C"/>
    <w:rsid w:val="4C651C08"/>
    <w:rsid w:val="4E7409B3"/>
    <w:rsid w:val="5F8625EE"/>
    <w:rsid w:val="61953565"/>
    <w:rsid w:val="62335FF7"/>
    <w:rsid w:val="649848CC"/>
    <w:rsid w:val="73B4139F"/>
    <w:rsid w:val="75F2719E"/>
    <w:rsid w:val="774C0CA0"/>
    <w:rsid w:val="7B937D76"/>
    <w:rsid w:val="7FBD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adjustRightInd w:val="0"/>
      <w:spacing w:line="720" w:lineRule="exact"/>
      <w:jc w:val="center"/>
      <w:textAlignment w:val="baseline"/>
      <w:outlineLvl w:val="0"/>
    </w:pPr>
    <w:rPr>
      <w:rFonts w:ascii="方正小标宋简体" w:eastAsia="方正小标宋简体"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780</Words>
  <Characters>864</Characters>
  <Lines>0</Lines>
  <Paragraphs>0</Paragraphs>
  <TotalTime>74</TotalTime>
  <ScaleCrop>false</ScaleCrop>
  <LinksUpToDate>false</LinksUpToDate>
  <CharactersWithSpaces>927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[太阳]Li方楊</cp:lastModifiedBy>
  <cp:lastPrinted>2022-09-01T08:56:00Z</cp:lastPrinted>
  <dcterms:modified xsi:type="dcterms:W3CDTF">2022-10-21T01:36:14Z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E38722A89E3A4EDD8474A25A9F600120</vt:lpwstr>
  </property>
</Properties>
</file>