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11" w:line="222" w:lineRule="auto"/>
        <w:ind w:firstLine="515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2"/>
          <w:sz w:val="34"/>
          <w:szCs w:val="34"/>
        </w:rPr>
        <w:t>粤府土审(授)〔2022〕60号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149" w:line="237" w:lineRule="auto"/>
        <w:ind w:left="1936" w:right="619" w:hanging="1410"/>
        <w:rPr>
          <w:rFonts w:ascii="宋体" w:hAnsi="宋体" w:eastAsia="宋体" w:cs="宋体"/>
          <w:sz w:val="46"/>
          <w:szCs w:val="46"/>
        </w:rPr>
      </w:pPr>
      <w:r>
        <w:rPr>
          <w:rFonts w:ascii="宋体" w:hAnsi="宋体" w:eastAsia="宋体" w:cs="宋体"/>
          <w:spacing w:val="-4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广东省人民政府关于广州市天河区2021年度</w:t>
      </w:r>
      <w:r>
        <w:rPr>
          <w:rFonts w:ascii="宋体" w:hAnsi="宋体" w:eastAsia="宋体" w:cs="宋体"/>
          <w:spacing w:val="17"/>
          <w:sz w:val="46"/>
          <w:szCs w:val="46"/>
        </w:rPr>
        <w:t xml:space="preserve"> </w:t>
      </w:r>
      <w:r>
        <w:rPr>
          <w:rFonts w:ascii="宋体" w:hAnsi="宋体" w:eastAsia="宋体" w:cs="宋体"/>
          <w:spacing w:val="-7"/>
          <w:sz w:val="46"/>
          <w:szCs w:val="46"/>
          <w14:textOutline w14:w="8356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第二批次城市建设用地的批复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11" w:line="222" w:lineRule="auto"/>
        <w:ind w:firstLine="51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3"/>
          <w:sz w:val="34"/>
          <w:szCs w:val="34"/>
        </w:rPr>
        <w:t>广州市人民政府:</w:t>
      </w:r>
    </w:p>
    <w:p>
      <w:pPr>
        <w:spacing w:before="162" w:line="311" w:lineRule="auto"/>
        <w:ind w:left="519" w:right="556" w:firstLine="6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4"/>
          <w:sz w:val="34"/>
          <w:szCs w:val="34"/>
        </w:rPr>
        <w:t>《广州市人民政府关于审批广州市天河区2021年度第二</w:t>
      </w:r>
      <w:r>
        <w:rPr>
          <w:rFonts w:ascii="仿宋" w:hAnsi="仿宋" w:eastAsia="仿宋" w:cs="仿宋"/>
          <w:spacing w:val="2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2"/>
          <w:sz w:val="34"/>
          <w:szCs w:val="34"/>
        </w:rPr>
        <w:t>批次城市建设用地的请示》(穗府报〔2022〕65号)收悉,现</w:t>
      </w:r>
      <w:r>
        <w:rPr>
          <w:rFonts w:ascii="仿宋" w:hAnsi="仿宋" w:eastAsia="仿宋" w:cs="仿宋"/>
          <w:spacing w:val="1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4"/>
          <w:sz w:val="34"/>
          <w:szCs w:val="34"/>
        </w:rPr>
        <w:t>批复如下:</w:t>
      </w:r>
    </w:p>
    <w:p>
      <w:pPr>
        <w:spacing w:before="8" w:line="319" w:lineRule="auto"/>
        <w:ind w:left="519" w:right="518" w:firstLine="70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8"/>
          <w:sz w:val="34"/>
          <w:szCs w:val="34"/>
        </w:rPr>
        <w:t>一、同意广州市天河区2021年度第二批次使用0.9679</w:t>
      </w:r>
      <w:r>
        <w:rPr>
          <w:rFonts w:ascii="仿宋" w:hAnsi="仿宋" w:eastAsia="仿宋" w:cs="仿宋"/>
          <w:spacing w:val="2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4"/>
          <w:sz w:val="34"/>
          <w:szCs w:val="34"/>
        </w:rPr>
        <w:t>公顷城市建设用地,即同意你市天河区将农民集体所有农用</w:t>
      </w:r>
      <w:r>
        <w:rPr>
          <w:rFonts w:ascii="仿宋" w:hAnsi="仿宋" w:eastAsia="仿宋" w:cs="仿宋"/>
          <w:spacing w:val="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19"/>
          <w:sz w:val="34"/>
          <w:szCs w:val="34"/>
        </w:rPr>
        <w:t>地0.9679公顷(其中耕地0.6530公顷)转为建设用地并办</w:t>
      </w:r>
      <w:r>
        <w:rPr>
          <w:rFonts w:ascii="仿宋" w:hAnsi="仿宋" w:eastAsia="仿宋" w:cs="仿宋"/>
          <w:spacing w:val="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4"/>
          <w:sz w:val="34"/>
          <w:szCs w:val="34"/>
        </w:rPr>
        <w:t>理征地手续。上述0.9679公顷用地由当地人民政府按照土地</w:t>
      </w:r>
      <w:r>
        <w:rPr>
          <w:rFonts w:ascii="仿宋" w:hAnsi="仿宋" w:eastAsia="仿宋" w:cs="仿宋"/>
          <w:spacing w:val="22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1"/>
          <w:sz w:val="34"/>
          <w:szCs w:val="34"/>
        </w:rPr>
        <w:t>利用总体规划和城乡规划确定的用途供应,用于城市建设。</w:t>
      </w:r>
    </w:p>
    <w:p>
      <w:pPr>
        <w:spacing w:line="323" w:lineRule="auto"/>
        <w:ind w:left="519" w:right="360" w:firstLine="70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1"/>
          <w:sz w:val="34"/>
          <w:szCs w:val="34"/>
        </w:rPr>
        <w:t>二、请你市人民政府按照《中华人民共和国土地管理法》</w:t>
      </w:r>
      <w:r>
        <w:rPr>
          <w:rFonts w:ascii="仿宋" w:hAnsi="仿宋" w:eastAsia="仿宋" w:cs="仿宋"/>
          <w:spacing w:val="1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2"/>
          <w:sz w:val="34"/>
          <w:szCs w:val="34"/>
        </w:rPr>
        <w:t>有关规定,严格履行征地批后实施程序。</w:t>
      </w:r>
    </w:p>
    <w:p>
      <w:pPr>
        <w:spacing w:before="1" w:line="320" w:lineRule="auto"/>
        <w:ind w:left="519" w:right="542" w:firstLine="70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5"/>
          <w:sz w:val="34"/>
          <w:szCs w:val="34"/>
        </w:rPr>
        <w:t>三、请你市人民政府负责落实补充耕地。督促补充耕地</w:t>
      </w:r>
      <w:r>
        <w:rPr>
          <w:rFonts w:ascii="仿宋" w:hAnsi="仿宋" w:eastAsia="仿宋" w:cs="仿宋"/>
          <w:spacing w:val="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3"/>
          <w:sz w:val="34"/>
          <w:szCs w:val="34"/>
        </w:rPr>
        <w:t>责任单位认真按照补充耕地方案,补充数量相等、质量相当</w:t>
      </w:r>
      <w:r>
        <w:rPr>
          <w:rFonts w:ascii="仿宋" w:hAnsi="仿宋" w:eastAsia="仿宋" w:cs="仿宋"/>
          <w:spacing w:val="9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1"/>
          <w:sz w:val="34"/>
          <w:szCs w:val="34"/>
        </w:rPr>
        <w:t>的耕地,落实建设占用耕地耕作层土壤剥离利用。</w:t>
      </w:r>
    </w:p>
    <w:p>
      <w:pPr>
        <w:spacing w:line="181" w:lineRule="auto"/>
        <w:ind w:firstLine="82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─1─</w:t>
      </w:r>
    </w:p>
    <w:p>
      <w:pPr>
        <w:sectPr>
          <w:headerReference r:id="rId5" w:type="default"/>
          <w:pgSz w:w="11770" w:h="16500"/>
          <w:pgMar w:top="2880" w:right="979" w:bottom="0" w:left="969" w:header="1579" w:footer="0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before="111" w:line="341" w:lineRule="auto"/>
        <w:ind w:firstLine="709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5"/>
          <w:sz w:val="34"/>
          <w:szCs w:val="34"/>
        </w:rPr>
        <w:t>四、严格按照国家有关规定征收新增建设用地土地有偿</w:t>
      </w:r>
      <w:r>
        <w:rPr>
          <w:rFonts w:ascii="仿宋" w:hAnsi="仿宋" w:eastAsia="仿宋" w:cs="仿宋"/>
          <w:spacing w:val="1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3"/>
          <w:sz w:val="34"/>
          <w:szCs w:val="34"/>
        </w:rPr>
        <w:t>使用费。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10" w:line="332" w:lineRule="auto"/>
        <w:ind w:left="5099" w:right="1080" w:hanging="29"/>
        <w:rPr>
          <w:rFonts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pacing w:val="-4"/>
          <w:sz w:val="34"/>
          <w:szCs w:val="34"/>
          <w:lang w:eastAsia="zh-CN"/>
        </w:rPr>
        <w:t>广</w:t>
      </w:r>
      <w:r>
        <w:rPr>
          <w:rFonts w:ascii="仿宋" w:hAnsi="仿宋" w:eastAsia="仿宋" w:cs="仿宋"/>
          <w:spacing w:val="-4"/>
          <w:sz w:val="34"/>
          <w:szCs w:val="34"/>
        </w:rPr>
        <w:t>东</w:t>
      </w:r>
      <w:r>
        <w:rPr>
          <w:rFonts w:hint="eastAsia" w:ascii="仿宋" w:hAnsi="仿宋" w:eastAsia="仿宋" w:cs="仿宋"/>
          <w:spacing w:val="-4"/>
          <w:sz w:val="34"/>
          <w:szCs w:val="34"/>
          <w:lang w:eastAsia="zh-CN"/>
        </w:rPr>
        <w:t>省人民政</w:t>
      </w:r>
      <w:r>
        <w:rPr>
          <w:rFonts w:ascii="仿宋" w:hAnsi="仿宋" w:eastAsia="仿宋" w:cs="仿宋"/>
          <w:spacing w:val="-4"/>
          <w:sz w:val="34"/>
          <w:szCs w:val="34"/>
        </w:rPr>
        <w:t>府</w:t>
      </w:r>
      <w:r>
        <w:rPr>
          <w:rFonts w:ascii="仿宋" w:hAnsi="仿宋" w:eastAsia="仿宋" w:cs="仿宋"/>
          <w:spacing w:val="1"/>
          <w:sz w:val="34"/>
          <w:szCs w:val="34"/>
        </w:rPr>
        <w:t xml:space="preserve">  </w:t>
      </w:r>
      <w:r>
        <w:rPr>
          <w:rFonts w:ascii="仿宋" w:hAnsi="仿宋" w:eastAsia="仿宋" w:cs="仿宋"/>
          <w:spacing w:val="17"/>
          <w:w w:val="109"/>
          <w:sz w:val="34"/>
          <w:szCs w:val="34"/>
        </w:rPr>
        <w:t>2022年5月12日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</w:p>
    <w:p>
      <w:pPr>
        <w:spacing w:line="346" w:lineRule="auto"/>
        <w:rPr>
          <w:rFonts w:ascii="Arial"/>
          <w:sz w:val="21"/>
        </w:rPr>
      </w:pPr>
      <w:bookmarkStart w:id="0" w:name="_GoBack"/>
      <w:bookmarkEnd w:id="0"/>
    </w:p>
    <w:p>
      <w:pPr>
        <w:spacing w:before="111" w:line="180" w:lineRule="auto"/>
        <w:ind w:firstLine="7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z w:val="34"/>
          <w:szCs w:val="34"/>
        </w:rPr>
        <w:t>─2─</w:t>
      </w:r>
    </w:p>
    <w:sectPr>
      <w:headerReference r:id="rId6" w:type="default"/>
      <w:pgSz w:w="11790" w:h="16500"/>
      <w:pgMar w:top="400" w:right="1503" w:bottom="0" w:left="151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86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" w:line="218" w:lineRule="auto"/>
      <w:ind w:firstLine="672"/>
      <w:rPr>
        <w:rFonts w:ascii="宋体" w:hAnsi="宋体" w:eastAsia="宋体" w:cs="宋体"/>
        <w:sz w:val="86"/>
        <w:szCs w:val="86"/>
      </w:rPr>
    </w:pPr>
  </w:p>
  <w:p>
    <w:pPr>
      <w:spacing w:before="201" w:line="81" w:lineRule="exact"/>
      <w:textAlignment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VjMTY3NTU1NjJlNTE4YmM4YWQ1ZTFiNmUwZjI3N2YifQ=="/>
  </w:docVars>
  <w:rsids>
    <w:rsidRoot w:val="00000000"/>
    <w:rsid w:val="0FD0032D"/>
    <w:rsid w:val="39A63CD6"/>
    <w:rsid w:val="78D151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444</Words>
  <Characters>485</Characters>
  <TotalTime>14</TotalTime>
  <ScaleCrop>false</ScaleCrop>
  <LinksUpToDate>false</LinksUpToDate>
  <CharactersWithSpaces>500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2022-06-28T14:31:00Z</dcterms:created>
  <dc:creator>Kingsoft-PDF</dc:creator>
  <cp:keywords>62baa0541d1b040015807836</cp:keywords>
  <cp:lastModifiedBy>似水流连</cp:lastModifiedBy>
  <dcterms:modified xsi:type="dcterms:W3CDTF">2022-06-28T06:43:18Z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2022-06-28T14:31:56Z</vt:filetime>
  </property>
  <property fmtid="{D5CDD505-2E9C-101B-9397-08002B2CF9AE}" pid="4" name="KSOProductBuildVer">
    <vt:lpwstr>2052-11.1.0.11365</vt:lpwstr>
  </property>
  <property fmtid="{D5CDD505-2E9C-101B-9397-08002B2CF9AE}" pid="5" name="ICV">
    <vt:lpwstr>894F3F73FE6245BAAA34B636A90D3CC7</vt:lpwstr>
  </property>
</Properties>
</file>