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粤府土审（02）〔20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广东省人民政府关于广州市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eastAsia="zh-CN"/>
        </w:rPr>
        <w:t>南沙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区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2020年度第九十二批次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城镇建设用地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eastAsia="zh-CN"/>
        </w:rPr>
        <w:t>(增减挂钩)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的批复</w:t>
      </w:r>
    </w:p>
    <w:p>
      <w:pPr>
        <w:widowControl/>
        <w:spacing w:line="600" w:lineRule="exact"/>
        <w:jc w:val="both"/>
        <w:textAlignment w:val="baseline"/>
        <w:rPr>
          <w:rFonts w:hint="eastAsia"/>
          <w:b/>
          <w:sz w:val="32"/>
          <w:szCs w:val="32"/>
        </w:rPr>
      </w:pPr>
    </w:p>
    <w:p>
      <w:pPr>
        <w:widowControl/>
        <w:spacing w:line="600" w:lineRule="exact"/>
        <w:jc w:val="left"/>
        <w:textAlignment w:val="baseline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广州市人民政府：</w:t>
      </w:r>
    </w:p>
    <w:p>
      <w:pPr>
        <w:widowControl/>
        <w:spacing w:line="600" w:lineRule="exact"/>
        <w:ind w:firstLine="645"/>
        <w:textAlignment w:val="baseline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《广州市规划和自然资源局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关于审批</w:t>
      </w:r>
      <w:r>
        <w:rPr>
          <w:rFonts w:hint="default" w:ascii="Times New Roman" w:hAnsi="Times New Roman" w:eastAsia="仿宋" w:cs="Times New Roman"/>
          <w:sz w:val="32"/>
          <w:szCs w:val="32"/>
        </w:rPr>
        <w:t>广州市南沙区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2020年度第九十二批次</w:t>
      </w:r>
      <w:r>
        <w:rPr>
          <w:rFonts w:hint="default" w:ascii="Times New Roman" w:hAnsi="Times New Roman" w:eastAsia="仿宋" w:cs="Times New Roman"/>
          <w:sz w:val="32"/>
          <w:szCs w:val="32"/>
        </w:rPr>
        <w:t>城镇建设用地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(增减挂钩)</w:t>
      </w:r>
      <w:r>
        <w:rPr>
          <w:rFonts w:hint="default" w:ascii="Times New Roman" w:hAnsi="Times New Roman" w:eastAsia="仿宋" w:cs="Times New Roman"/>
          <w:sz w:val="32"/>
          <w:szCs w:val="32"/>
        </w:rPr>
        <w:t>的请示》（穗规划资源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（用地）</w:t>
      </w:r>
      <w:r>
        <w:rPr>
          <w:rFonts w:hint="default" w:ascii="Times New Roman" w:hAnsi="Times New Roman" w:eastAsia="仿宋" w:cs="Times New Roman"/>
          <w:sz w:val="32"/>
          <w:szCs w:val="32"/>
        </w:rPr>
        <w:t>南报〔202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〕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sz w:val="32"/>
          <w:szCs w:val="32"/>
        </w:rPr>
        <w:t>号）及相关材料已通过审核。根据《中华人民共和国土地管理法》第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四十四、四十五、四十六条，以及《广东省实施&lt;中华人民共和国土地管理法&gt;办法》第二十九条有关规定，批复如下：</w:t>
      </w:r>
    </w:p>
    <w:p>
      <w:pPr>
        <w:pStyle w:val="2"/>
        <w:jc w:val="both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一、该批次用地属使用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zh-CN" w:eastAsia="zh-CN" w:bidi="ar-SA"/>
        </w:rPr>
        <w:t>跨省调剂城乡建设用地增减挂钩节余指标的用地，建新方案已获省自然资源厅批复（粤自然资（穗）函〔2022〕19号），不需再单独办理农用地转用审批手续。</w:t>
      </w:r>
    </w:p>
    <w:p>
      <w:pPr>
        <w:widowControl/>
        <w:numPr>
          <w:ilvl w:val="0"/>
          <w:numId w:val="0"/>
        </w:numPr>
        <w:spacing w:line="600" w:lineRule="exact"/>
        <w:ind w:firstLine="632" w:firstLineChars="200"/>
        <w:textAlignment w:val="baseline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二、同意上报的征收土地方案。同意你市将南沙区万顷沙镇沙尾一经济联合社、沙尾二经济联合社属下的集体农用地13.6528公顷（耕地6.9996公顷、园地2.3704公顷、其他农用地4.2828公顷）转为建设用地，同时使用上述村集体建设用地0.5346公顷、未利用地0.0917公顷，以上合计14.2791公顷集体土地一并办理征收为国有土地手续。另同意你市将广州市珠江华侨农场、政府控制性国有土地的国有农用地1.1167公顷（耕地0.2659公顷、园地0.0725公顷、林地0.1379公顷、其他农用地0.6404公顷）转为建设用地，同时使用上述有关单位建设用地0.8068公顷、未利用地0.8202公顷。上述土地（合计17.0228公顷）经完善相关手续后依照规划安排作为广州市南沙区城镇建设用地。</w:t>
      </w:r>
    </w:p>
    <w:p>
      <w:pPr>
        <w:widowControl/>
        <w:numPr>
          <w:ilvl w:val="0"/>
          <w:numId w:val="0"/>
        </w:numPr>
        <w:spacing w:line="600" w:lineRule="exact"/>
        <w:ind w:firstLine="632" w:firstLineChars="200"/>
        <w:textAlignment w:val="baseline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三、该批次用地在土地利用总体规划中安排为城乡建设用地、交通水利建设用地，供地时土地用途应与土地利用总体规划中的规划安排相符；同时，供地方式、供地规模、供地标准等应严格按照国家和省的有关规定执行，切实做到节约集约用地。</w:t>
      </w:r>
    </w:p>
    <w:p>
      <w:pPr>
        <w:widowControl/>
        <w:numPr>
          <w:ilvl w:val="0"/>
          <w:numId w:val="0"/>
        </w:numPr>
        <w:spacing w:line="600" w:lineRule="exact"/>
        <w:ind w:firstLine="632" w:firstLineChars="200"/>
        <w:textAlignment w:val="baseline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四、请你市人民政府督促相关区县按规定发布征收土地公告，依法组织实施征地，切实保障被征地群众生活出路。征地补偿安置不落实的，不得强行使用被征土地。</w:t>
      </w:r>
    </w:p>
    <w:p>
      <w:pPr>
        <w:widowControl/>
        <w:numPr>
          <w:ilvl w:val="0"/>
          <w:numId w:val="0"/>
        </w:numPr>
        <w:spacing w:line="600" w:lineRule="exact"/>
        <w:ind w:firstLine="632" w:firstLineChars="200"/>
        <w:textAlignment w:val="baseline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五、使用土地涉及有关税费的收缴或调整，请按有关规定办理。</w:t>
      </w:r>
    </w:p>
    <w:p>
      <w:pPr>
        <w:widowControl/>
        <w:numPr>
          <w:ilvl w:val="0"/>
          <w:numId w:val="0"/>
        </w:numPr>
        <w:spacing w:line="600" w:lineRule="exact"/>
        <w:ind w:firstLine="632" w:firstLineChars="200"/>
        <w:textAlignment w:val="baseline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六、征地批后实施情况和具体项目供地情况须按规定报备。</w:t>
      </w:r>
    </w:p>
    <w:p>
      <w:pPr>
        <w:widowControl/>
        <w:numPr>
          <w:ilvl w:val="0"/>
          <w:numId w:val="0"/>
        </w:numPr>
        <w:spacing w:line="600" w:lineRule="exact"/>
        <w:ind w:firstLine="632" w:firstLineChars="200"/>
        <w:textAlignment w:val="baseline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line="600" w:lineRule="exact"/>
        <w:ind w:firstLine="632" w:firstLineChars="200"/>
        <w:textAlignment w:val="baseline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          </w:t>
      </w:r>
    </w:p>
    <w:p>
      <w:pPr>
        <w:widowControl/>
        <w:spacing w:line="600" w:lineRule="exact"/>
        <w:ind w:firstLine="645"/>
        <w:textAlignment w:val="baseline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广东省人民政府</w:t>
      </w:r>
    </w:p>
    <w:p>
      <w:pPr>
        <w:widowControl/>
        <w:spacing w:line="600" w:lineRule="exact"/>
        <w:ind w:firstLine="645"/>
        <w:jc w:val="center"/>
        <w:textAlignment w:val="baseline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2022 年5月</w:t>
      </w:r>
      <w:r>
        <w:rPr>
          <w:rFonts w:hint="eastAsia" w:eastAsia="仿宋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日</w:t>
      </w:r>
    </w:p>
    <w:p>
      <w:pPr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14" w:right="1361" w:bottom="1474" w:left="1531" w:header="851" w:footer="158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OTBmNzRkOTg4N2I2YWFmMmY4YzlmZmQxMjcxYTAifQ=="/>
  </w:docVars>
  <w:rsids>
    <w:rsidRoot w:val="685C0D5E"/>
    <w:rsid w:val="00166556"/>
    <w:rsid w:val="04EC017A"/>
    <w:rsid w:val="055613A8"/>
    <w:rsid w:val="0A0913F8"/>
    <w:rsid w:val="18004D56"/>
    <w:rsid w:val="185A1B1A"/>
    <w:rsid w:val="1C09092A"/>
    <w:rsid w:val="1C20314E"/>
    <w:rsid w:val="1D24427B"/>
    <w:rsid w:val="25C409CB"/>
    <w:rsid w:val="27672C12"/>
    <w:rsid w:val="2B7324CB"/>
    <w:rsid w:val="2C2929A2"/>
    <w:rsid w:val="2D921274"/>
    <w:rsid w:val="3017711A"/>
    <w:rsid w:val="31E50336"/>
    <w:rsid w:val="33EB6359"/>
    <w:rsid w:val="376F11C0"/>
    <w:rsid w:val="3D122038"/>
    <w:rsid w:val="420121AD"/>
    <w:rsid w:val="43EE3FFC"/>
    <w:rsid w:val="453F1217"/>
    <w:rsid w:val="5005485D"/>
    <w:rsid w:val="50F753CD"/>
    <w:rsid w:val="51FD7C08"/>
    <w:rsid w:val="552762B8"/>
    <w:rsid w:val="56F43D84"/>
    <w:rsid w:val="5A6671EB"/>
    <w:rsid w:val="5D75403D"/>
    <w:rsid w:val="65360567"/>
    <w:rsid w:val="685C0D5E"/>
    <w:rsid w:val="717A64FD"/>
    <w:rsid w:val="734A3972"/>
    <w:rsid w:val="7F6B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kern w:val="0"/>
      <w:sz w:val="4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883</Words>
  <Characters>988</Characters>
  <Lines>0</Lines>
  <Paragraphs>0</Paragraphs>
  <TotalTime>4</TotalTime>
  <ScaleCrop>false</ScaleCrop>
  <LinksUpToDate>false</LinksUpToDate>
  <CharactersWithSpaces>1081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2022-01-17T03:50:00Z</dcterms:created>
  <dc:creator>唐定坚</dc:creator>
  <cp:lastModifiedBy>荏苒   </cp:lastModifiedBy>
  <dcterms:modified xsi:type="dcterms:W3CDTF">2022-09-02T01:43:55Z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EA8811DF5E3E4DA9B1F936AF12E9DA38</vt:lpwstr>
  </property>
</Properties>
</file>