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default" w:ascii="Times New Roman" w:hAnsi="Times New Roman" w:eastAsia="方正小标宋简体" w:cs="Times New Roman"/>
          <w:b w:val="0"/>
          <w:bCs/>
          <w:color w:val="000000"/>
          <w:kern w:val="0"/>
          <w:sz w:val="44"/>
          <w:szCs w:val="44"/>
          <w:lang w:val="en-US" w:eastAsia="zh-CN" w:bidi="ar"/>
        </w:rPr>
      </w:pPr>
    </w:p>
    <w:p>
      <w:pPr>
        <w:pStyle w:val="5"/>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default" w:ascii="Times New Roman" w:hAnsi="Times New Roman" w:eastAsia="方正小标宋简体" w:cs="Times New Roman"/>
          <w:b w:val="0"/>
          <w:bCs/>
          <w:color w:val="000000"/>
          <w:kern w:val="0"/>
          <w:sz w:val="44"/>
          <w:szCs w:val="44"/>
          <w:lang w:val="en-US" w:eastAsia="zh-CN" w:bidi="ar"/>
        </w:rPr>
      </w:pPr>
    </w:p>
    <w:p>
      <w:pPr>
        <w:pStyle w:val="5"/>
        <w:keepNext w:val="0"/>
        <w:keepLines w:val="0"/>
        <w:pageBreakBefore w:val="0"/>
        <w:widowControl w:val="0"/>
        <w:kinsoku/>
        <w:wordWrap/>
        <w:overflowPunct/>
        <w:topLinePunct w:val="0"/>
        <w:autoSpaceDE w:val="0"/>
        <w:autoSpaceDN w:val="0"/>
        <w:bidi w:val="0"/>
        <w:adjustRightInd/>
        <w:snapToGrid/>
        <w:spacing w:line="580" w:lineRule="exact"/>
        <w:jc w:val="right"/>
        <w:textAlignment w:val="auto"/>
        <w:rPr>
          <w:rFonts w:hint="eastAsia" w:ascii="仿宋_GB2312" w:hAnsi="仿宋_GB2312" w:eastAsia="仿宋_GB2312" w:cs="仿宋_GB2312"/>
          <w:b w:val="0"/>
          <w:bCs/>
          <w:color w:val="000000"/>
          <w:kern w:val="0"/>
          <w:sz w:val="32"/>
          <w:szCs w:val="32"/>
          <w:lang w:val="en-US" w:eastAsia="zh-CN" w:bidi="ar"/>
        </w:rPr>
      </w:pPr>
      <w:r>
        <w:rPr>
          <w:rFonts w:hint="eastAsia" w:ascii="仿宋_GB2312" w:hAnsi="仿宋_GB2312" w:eastAsia="仿宋_GB2312" w:cs="仿宋_GB2312"/>
          <w:b w:val="0"/>
          <w:bCs/>
          <w:color w:val="000000"/>
          <w:kern w:val="0"/>
          <w:sz w:val="32"/>
          <w:szCs w:val="32"/>
          <w:lang w:val="en-US" w:eastAsia="zh-CN" w:bidi="ar"/>
        </w:rPr>
        <w:t>粤府土审（授）〔2022〕42号</w:t>
      </w:r>
    </w:p>
    <w:p>
      <w:pPr>
        <w:pStyle w:val="5"/>
        <w:keepNext w:val="0"/>
        <w:keepLines w:val="0"/>
        <w:pageBreakBefore w:val="0"/>
        <w:widowControl w:val="0"/>
        <w:kinsoku/>
        <w:wordWrap/>
        <w:overflowPunct/>
        <w:topLinePunct w:val="0"/>
        <w:autoSpaceDE w:val="0"/>
        <w:autoSpaceDN w:val="0"/>
        <w:bidi w:val="0"/>
        <w:adjustRightInd/>
        <w:snapToGrid/>
        <w:spacing w:line="580" w:lineRule="exact"/>
        <w:jc w:val="right"/>
        <w:textAlignment w:val="auto"/>
        <w:rPr>
          <w:rFonts w:hint="eastAsia" w:ascii="仿宋_GB2312" w:hAnsi="仿宋_GB2312" w:eastAsia="仿宋_GB2312" w:cs="仿宋_GB2312"/>
          <w:b w:val="0"/>
          <w:bCs/>
          <w:color w:val="000000"/>
          <w:kern w:val="0"/>
          <w:sz w:val="32"/>
          <w:szCs w:val="32"/>
          <w:lang w:val="en-US" w:eastAsia="zh-CN" w:bidi="ar"/>
        </w:rPr>
      </w:pPr>
    </w:p>
    <w:p>
      <w:pPr>
        <w:pStyle w:val="5"/>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default" w:ascii="Times New Roman" w:hAnsi="Times New Roman" w:eastAsia="方正小标宋简体" w:cs="Times New Roman"/>
          <w:b w:val="0"/>
          <w:bCs/>
          <w:color w:val="000000"/>
          <w:kern w:val="0"/>
          <w:sz w:val="44"/>
          <w:szCs w:val="44"/>
          <w:lang w:val="en-US" w:eastAsia="zh-CN" w:bidi="ar"/>
        </w:rPr>
      </w:pPr>
      <w:r>
        <w:rPr>
          <w:rFonts w:hint="default" w:ascii="Times New Roman" w:hAnsi="Times New Roman" w:eastAsia="方正小标宋简体" w:cs="Times New Roman"/>
          <w:b w:val="0"/>
          <w:bCs/>
          <w:color w:val="000000"/>
          <w:kern w:val="0"/>
          <w:sz w:val="44"/>
          <w:szCs w:val="44"/>
          <w:lang w:val="en-US" w:eastAsia="zh-CN" w:bidi="ar"/>
        </w:rPr>
        <w:t>广东</w:t>
      </w:r>
      <w:r>
        <w:rPr>
          <w:rFonts w:hint="default" w:ascii="Times New Roman" w:hAnsi="Times New Roman" w:eastAsia="方正小标宋简体" w:cs="Times New Roman"/>
          <w:b w:val="0"/>
          <w:bCs/>
          <w:color w:val="000000"/>
          <w:spacing w:val="-11"/>
          <w:kern w:val="0"/>
          <w:sz w:val="44"/>
          <w:szCs w:val="44"/>
          <w:lang w:val="en-US" w:eastAsia="zh-CN" w:bidi="ar"/>
        </w:rPr>
        <w:t>省人民政府关于</w:t>
      </w:r>
      <w:r>
        <w:rPr>
          <w:rFonts w:hint="eastAsia" w:eastAsia="方正小标宋简体" w:cs="Times New Roman"/>
          <w:b w:val="0"/>
          <w:bCs/>
          <w:color w:val="000000"/>
          <w:kern w:val="0"/>
          <w:sz w:val="44"/>
          <w:szCs w:val="44"/>
          <w:lang w:val="en-US" w:eastAsia="zh-CN" w:bidi="ar"/>
        </w:rPr>
        <w:t>广州</w:t>
      </w:r>
      <w:r>
        <w:rPr>
          <w:rFonts w:hint="default" w:ascii="Times New Roman" w:hAnsi="Times New Roman" w:eastAsia="方正小标宋简体" w:cs="Times New Roman"/>
          <w:b w:val="0"/>
          <w:bCs/>
          <w:color w:val="000000"/>
          <w:kern w:val="0"/>
          <w:sz w:val="44"/>
          <w:szCs w:val="44"/>
          <w:lang w:val="en-US" w:eastAsia="zh-CN" w:bidi="ar"/>
        </w:rPr>
        <w:t>市</w:t>
      </w:r>
      <w:r>
        <w:rPr>
          <w:rFonts w:hint="eastAsia" w:eastAsia="方正小标宋简体" w:cs="Times New Roman"/>
          <w:b w:val="0"/>
          <w:bCs/>
          <w:color w:val="000000"/>
          <w:kern w:val="0"/>
          <w:sz w:val="44"/>
          <w:szCs w:val="44"/>
          <w:lang w:val="en-US" w:eastAsia="zh-CN" w:bidi="ar"/>
        </w:rPr>
        <w:t>白云区2020</w:t>
      </w:r>
      <w:r>
        <w:rPr>
          <w:rFonts w:hint="default" w:ascii="Times New Roman" w:hAnsi="Times New Roman" w:eastAsia="方正小标宋简体" w:cs="Times New Roman"/>
          <w:b w:val="0"/>
          <w:bCs/>
          <w:color w:val="000000"/>
          <w:kern w:val="0"/>
          <w:sz w:val="44"/>
          <w:szCs w:val="44"/>
          <w:lang w:val="en-US" w:eastAsia="zh-CN" w:bidi="ar"/>
        </w:rPr>
        <w:t>年度</w:t>
      </w:r>
    </w:p>
    <w:p>
      <w:pPr>
        <w:pStyle w:val="5"/>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default" w:ascii="Times New Roman" w:hAnsi="Times New Roman" w:eastAsia="方正小标宋简体" w:cs="Times New Roman"/>
          <w:b w:val="0"/>
          <w:bCs/>
          <w:color w:val="000000"/>
          <w:kern w:val="0"/>
          <w:sz w:val="44"/>
          <w:szCs w:val="44"/>
          <w:lang w:val="en-US" w:eastAsia="zh-CN" w:bidi="ar"/>
        </w:rPr>
      </w:pPr>
      <w:r>
        <w:rPr>
          <w:rFonts w:hint="default" w:ascii="Times New Roman" w:hAnsi="Times New Roman" w:eastAsia="方正小标宋简体" w:cs="Times New Roman"/>
          <w:b w:val="0"/>
          <w:bCs/>
          <w:color w:val="000000"/>
          <w:kern w:val="0"/>
          <w:sz w:val="44"/>
          <w:szCs w:val="44"/>
          <w:lang w:val="en-US" w:eastAsia="zh-CN" w:bidi="ar"/>
        </w:rPr>
        <w:t>第</w:t>
      </w:r>
      <w:r>
        <w:rPr>
          <w:rFonts w:hint="eastAsia" w:eastAsia="方正小标宋简体" w:cs="Times New Roman"/>
          <w:b w:val="0"/>
          <w:bCs/>
          <w:color w:val="000000"/>
          <w:kern w:val="0"/>
          <w:sz w:val="44"/>
          <w:szCs w:val="44"/>
          <w:lang w:val="en-US" w:eastAsia="zh-CN" w:bidi="ar"/>
        </w:rPr>
        <w:t>十二</w:t>
      </w:r>
      <w:r>
        <w:rPr>
          <w:rFonts w:hint="default" w:ascii="Times New Roman" w:hAnsi="Times New Roman" w:eastAsia="方正小标宋简体" w:cs="Times New Roman"/>
          <w:b w:val="0"/>
          <w:bCs/>
          <w:color w:val="000000"/>
          <w:kern w:val="0"/>
          <w:sz w:val="44"/>
          <w:szCs w:val="44"/>
          <w:lang w:val="en-US" w:eastAsia="zh-CN" w:bidi="ar"/>
        </w:rPr>
        <w:t>批次城市建设用地的批复</w:t>
      </w: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宋体" w:cs="Times New Roman"/>
          <w:color w:val="000000"/>
          <w:kern w:val="0"/>
          <w:sz w:val="30"/>
          <w:szCs w:val="30"/>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val="0"/>
          <w:bCs/>
          <w:color w:val="000000"/>
          <w:kern w:val="0"/>
          <w:sz w:val="32"/>
          <w:szCs w:val="32"/>
          <w:lang w:val="en-US" w:eastAsia="zh-CN" w:bidi="ar"/>
        </w:rPr>
        <w:t>广州</w:t>
      </w:r>
      <w:r>
        <w:rPr>
          <w:rFonts w:hint="default" w:ascii="Times New Roman" w:hAnsi="Times New Roman" w:eastAsia="仿宋_GB2312" w:cs="Times New Roman"/>
          <w:b w:val="0"/>
          <w:bCs/>
          <w:color w:val="000000"/>
          <w:kern w:val="0"/>
          <w:sz w:val="32"/>
          <w:szCs w:val="32"/>
          <w:lang w:val="en-US" w:eastAsia="zh-CN" w:bidi="ar"/>
        </w:rPr>
        <w:t>市人</w:t>
      </w:r>
      <w:r>
        <w:rPr>
          <w:rFonts w:hint="default" w:ascii="Times New Roman" w:hAnsi="Times New Roman" w:eastAsia="仿宋_GB2312" w:cs="Times New Roman"/>
          <w:color w:val="000000"/>
          <w:kern w:val="0"/>
          <w:sz w:val="32"/>
          <w:szCs w:val="32"/>
          <w:lang w:val="en-US" w:eastAsia="zh-CN" w:bidi="ar"/>
        </w:rPr>
        <w:t xml:space="preserve">民政府： </w:t>
      </w:r>
    </w:p>
    <w:p>
      <w:pPr>
        <w:pStyle w:val="5"/>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广州</w:t>
      </w:r>
      <w:r>
        <w:rPr>
          <w:rFonts w:hint="default" w:ascii="Times New Roman" w:hAnsi="Times New Roman" w:eastAsia="仿宋_GB2312" w:cs="Times New Roman"/>
          <w:sz w:val="32"/>
          <w:szCs w:val="32"/>
          <w:lang w:val="en-US" w:eastAsia="zh-CN"/>
        </w:rPr>
        <w:t>市人民政府</w:t>
      </w:r>
      <w:r>
        <w:rPr>
          <w:rFonts w:hint="default" w:ascii="Times New Roman" w:hAnsi="Times New Roman" w:eastAsia="仿宋_GB2312" w:cs="Times New Roman"/>
          <w:sz w:val="32"/>
          <w:szCs w:val="32"/>
          <w:lang w:eastAsia="zh-CN"/>
        </w:rPr>
        <w:t>关于审批</w:t>
      </w:r>
      <w:r>
        <w:rPr>
          <w:rFonts w:hint="eastAsia" w:eastAsia="仿宋_GB2312" w:cs="Times New Roman"/>
          <w:sz w:val="32"/>
          <w:szCs w:val="32"/>
          <w:lang w:val="en-US" w:eastAsia="zh-CN"/>
        </w:rPr>
        <w:t>广州市白云区2020年度第十二批次城市建设用地</w:t>
      </w:r>
      <w:r>
        <w:rPr>
          <w:rFonts w:hint="default" w:ascii="Times New Roman" w:hAnsi="Times New Roman" w:eastAsia="仿宋_GB2312" w:cs="Times New Roman"/>
          <w:sz w:val="32"/>
          <w:szCs w:val="32"/>
          <w:lang w:eastAsia="zh-CN"/>
        </w:rPr>
        <w:t>的请示》</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穗府报</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lang w:val="en-US" w:eastAsia="zh-CN"/>
        </w:rPr>
        <w:t>2022</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lang w:val="en-US" w:eastAsia="zh-CN"/>
        </w:rPr>
        <w:t>73</w:t>
      </w:r>
      <w:r>
        <w:rPr>
          <w:rFonts w:hint="default" w:ascii="Times New Roman" w:hAnsi="Times New Roman" w:eastAsia="仿宋_GB2312" w:cs="Times New Roman"/>
          <w:sz w:val="32"/>
          <w:szCs w:val="32"/>
          <w:highlight w:val="none"/>
          <w:lang w:val="en-US" w:eastAsia="zh-CN"/>
        </w:rPr>
        <w:t>号</w:t>
      </w:r>
      <w:r>
        <w:rPr>
          <w:rFonts w:hint="default" w:ascii="Times New Roman" w:hAnsi="Times New Roman" w:eastAsia="仿宋_GB2312" w:cs="Times New Roman"/>
          <w:sz w:val="32"/>
          <w:szCs w:val="32"/>
          <w:highlight w:val="none"/>
          <w:lang w:val="zh-CN" w:eastAsia="zh-CN"/>
        </w:rPr>
        <w:t>）</w:t>
      </w:r>
      <w:r>
        <w:rPr>
          <w:rFonts w:hint="default" w:ascii="Times New Roman" w:hAnsi="Times New Roman" w:eastAsia="仿宋_GB2312" w:cs="Times New Roman"/>
          <w:color w:val="000000"/>
          <w:kern w:val="0"/>
          <w:sz w:val="32"/>
          <w:szCs w:val="32"/>
          <w:lang w:val="en-US" w:eastAsia="zh-CN" w:bidi="ar"/>
        </w:rPr>
        <w:t>收悉</w:t>
      </w:r>
      <w:r>
        <w:rPr>
          <w:rFonts w:hint="eastAsia"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现批复如下：</w:t>
      </w:r>
    </w:p>
    <w:p>
      <w:pPr>
        <w:pStyle w:val="5"/>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一、同意</w:t>
      </w:r>
      <w:r>
        <w:rPr>
          <w:rFonts w:hint="eastAsia" w:eastAsia="仿宋_GB2312" w:cs="Times New Roman"/>
          <w:sz w:val="32"/>
          <w:szCs w:val="32"/>
          <w:lang w:val="en-US" w:eastAsia="zh-CN"/>
        </w:rPr>
        <w:t>广州市白云区2020年度第十二批次</w:t>
      </w:r>
      <w:r>
        <w:rPr>
          <w:rFonts w:hint="default" w:ascii="Times New Roman" w:hAnsi="Times New Roman" w:eastAsia="仿宋_GB2312" w:cs="Times New Roman"/>
          <w:color w:val="000000"/>
          <w:kern w:val="0"/>
          <w:sz w:val="32"/>
          <w:szCs w:val="32"/>
          <w:lang w:val="zh-CN" w:eastAsia="zh-CN" w:bidi="ar"/>
        </w:rPr>
        <w:t>使用</w:t>
      </w:r>
      <w:r>
        <w:rPr>
          <w:rFonts w:hint="eastAsia" w:eastAsia="仿宋_GB2312" w:cs="Times New Roman"/>
          <w:sz w:val="32"/>
          <w:szCs w:val="32"/>
          <w:lang w:val="en-US" w:eastAsia="zh-CN"/>
        </w:rPr>
        <w:t>3.0246</w:t>
      </w:r>
      <w:r>
        <w:rPr>
          <w:rFonts w:hint="default" w:ascii="Times New Roman" w:hAnsi="Times New Roman" w:eastAsia="仿宋_GB2312" w:cs="Times New Roman"/>
          <w:color w:val="000000"/>
          <w:kern w:val="0"/>
          <w:sz w:val="32"/>
          <w:szCs w:val="32"/>
          <w:lang w:val="en-US" w:eastAsia="zh-CN" w:bidi="ar"/>
        </w:rPr>
        <w:t>公</w:t>
      </w:r>
      <w:r>
        <w:rPr>
          <w:rFonts w:hint="default" w:ascii="Times New Roman" w:hAnsi="Times New Roman" w:eastAsia="仿宋_GB2312" w:cs="Times New Roman"/>
          <w:sz w:val="32"/>
          <w:szCs w:val="32"/>
          <w:highlight w:val="none"/>
          <w:lang w:val="en-US" w:eastAsia="zh-CN"/>
        </w:rPr>
        <w:t>顷</w:t>
      </w:r>
      <w:r>
        <w:rPr>
          <w:rFonts w:hint="eastAsia" w:eastAsia="仿宋_GB2312" w:cs="Times New Roman"/>
          <w:sz w:val="32"/>
          <w:szCs w:val="32"/>
          <w:highlight w:val="none"/>
          <w:lang w:val="en-US" w:eastAsia="zh-CN"/>
        </w:rPr>
        <w:t>城市</w:t>
      </w:r>
      <w:r>
        <w:rPr>
          <w:rFonts w:hint="default" w:ascii="Times New Roman" w:hAnsi="Times New Roman" w:eastAsia="仿宋_GB2312" w:cs="Times New Roman"/>
          <w:sz w:val="32"/>
          <w:szCs w:val="32"/>
          <w:highlight w:val="none"/>
          <w:lang w:val="en-US" w:eastAsia="zh-CN"/>
        </w:rPr>
        <w:t>建设用地</w:t>
      </w:r>
      <w:r>
        <w:rPr>
          <w:rFonts w:hint="default" w:ascii="Times New Roman" w:hAnsi="Times New Roman" w:eastAsia="仿宋_GB2312" w:cs="Times New Roman"/>
          <w:color w:val="000000"/>
          <w:kern w:val="0"/>
          <w:sz w:val="32"/>
          <w:szCs w:val="32"/>
          <w:lang w:val="en-US" w:eastAsia="zh-CN" w:bidi="ar"/>
        </w:rPr>
        <w:t>，即同意你市</w:t>
      </w:r>
      <w:r>
        <w:rPr>
          <w:rFonts w:hint="eastAsia" w:eastAsia="仿宋_GB2312" w:cs="Times New Roman"/>
          <w:sz w:val="32"/>
          <w:szCs w:val="32"/>
          <w:lang w:val="en-US" w:eastAsia="zh-CN"/>
        </w:rPr>
        <w:t>白云区</w:t>
      </w:r>
      <w:r>
        <w:rPr>
          <w:rFonts w:hint="default" w:ascii="Times New Roman" w:hAnsi="Times New Roman" w:eastAsia="仿宋_GB2312" w:cs="Times New Roman"/>
          <w:color w:val="000000"/>
          <w:kern w:val="0"/>
          <w:sz w:val="32"/>
          <w:szCs w:val="32"/>
          <w:lang w:val="en-US" w:eastAsia="zh-CN" w:bidi="ar"/>
        </w:rPr>
        <w:t>将农民集体所有农用地</w:t>
      </w:r>
      <w:r>
        <w:rPr>
          <w:rFonts w:hint="eastAsia" w:eastAsia="仿宋_GB2312" w:cs="Times New Roman"/>
          <w:sz w:val="32"/>
          <w:szCs w:val="32"/>
          <w:lang w:val="en-US" w:eastAsia="zh-CN"/>
        </w:rPr>
        <w:t>2.9784</w:t>
      </w:r>
      <w:r>
        <w:rPr>
          <w:rFonts w:hint="default" w:ascii="Times New Roman" w:hAnsi="Times New Roman" w:eastAsia="仿宋_GB2312" w:cs="Times New Roman"/>
          <w:color w:val="000000"/>
          <w:kern w:val="0"/>
          <w:sz w:val="32"/>
          <w:szCs w:val="32"/>
          <w:lang w:val="en-US" w:eastAsia="zh-CN" w:bidi="ar"/>
        </w:rPr>
        <w:t>公顷（其中耕地</w:t>
      </w:r>
      <w:r>
        <w:rPr>
          <w:rFonts w:hint="default" w:ascii="Times New Roman" w:hAnsi="Times New Roman" w:eastAsia="仿宋_GB2312" w:cs="Times New Roman"/>
          <w:sz w:val="32"/>
          <w:szCs w:val="32"/>
          <w:lang w:val="en-US" w:eastAsia="zh-CN"/>
        </w:rPr>
        <w:t>1.4442</w:t>
      </w:r>
      <w:r>
        <w:rPr>
          <w:rFonts w:hint="default" w:ascii="Times New Roman" w:hAnsi="Times New Roman" w:eastAsia="仿宋_GB2312" w:cs="Times New Roman"/>
          <w:color w:val="000000"/>
          <w:kern w:val="0"/>
          <w:sz w:val="32"/>
          <w:szCs w:val="32"/>
          <w:lang w:val="en-US" w:eastAsia="zh-CN" w:bidi="ar"/>
        </w:rPr>
        <w:t>公顷）和未利用地</w:t>
      </w:r>
      <w:r>
        <w:rPr>
          <w:rFonts w:hint="default" w:ascii="Times New Roman" w:hAnsi="Times New Roman" w:eastAsia="仿宋_GB2312" w:cs="Times New Roman"/>
          <w:sz w:val="32"/>
          <w:szCs w:val="32"/>
          <w:lang w:val="en-US" w:eastAsia="zh-CN"/>
        </w:rPr>
        <w:t>0.0462</w:t>
      </w:r>
      <w:r>
        <w:rPr>
          <w:rFonts w:hint="default" w:ascii="Times New Roman" w:hAnsi="Times New Roman" w:eastAsia="仿宋_GB2312" w:cs="Times New Roman"/>
          <w:color w:val="000000"/>
          <w:kern w:val="0"/>
          <w:sz w:val="32"/>
          <w:szCs w:val="32"/>
          <w:lang w:val="en-US" w:eastAsia="zh-CN" w:bidi="ar"/>
        </w:rPr>
        <w:t>公顷转为建设用地并办理征地手续。上述</w:t>
      </w:r>
      <w:r>
        <w:rPr>
          <w:rFonts w:hint="eastAsia" w:eastAsia="仿宋_GB2312" w:cs="Times New Roman"/>
          <w:sz w:val="32"/>
          <w:szCs w:val="32"/>
          <w:lang w:val="en-US" w:eastAsia="zh-CN"/>
        </w:rPr>
        <w:t>3.0246</w:t>
      </w:r>
      <w:r>
        <w:rPr>
          <w:rFonts w:hint="default" w:ascii="Times New Roman" w:hAnsi="Times New Roman" w:eastAsia="仿宋_GB2312" w:cs="Times New Roman"/>
          <w:color w:val="000000"/>
          <w:kern w:val="0"/>
          <w:sz w:val="32"/>
          <w:szCs w:val="32"/>
          <w:lang w:val="en-US" w:eastAsia="zh-CN" w:bidi="ar"/>
        </w:rPr>
        <w:t>公</w:t>
      </w:r>
      <w:r>
        <w:rPr>
          <w:rFonts w:hint="default" w:ascii="Times New Roman" w:hAnsi="Times New Roman" w:eastAsia="仿宋_GB2312" w:cs="Times New Roman"/>
          <w:sz w:val="32"/>
          <w:szCs w:val="32"/>
          <w:highlight w:val="none"/>
          <w:lang w:val="en-US" w:eastAsia="zh-CN"/>
        </w:rPr>
        <w:t>顷用地</w:t>
      </w:r>
      <w:r>
        <w:rPr>
          <w:rFonts w:hint="default" w:ascii="Times New Roman" w:hAnsi="Times New Roman" w:eastAsia="仿宋_GB2312" w:cs="Times New Roman"/>
          <w:sz w:val="32"/>
          <w:szCs w:val="32"/>
          <w:lang w:val="en-US" w:eastAsia="zh-CN"/>
        </w:rPr>
        <w:t>由</w:t>
      </w:r>
      <w:r>
        <w:rPr>
          <w:rFonts w:hint="default" w:ascii="Times New Roman" w:hAnsi="Times New Roman" w:eastAsia="仿宋_GB2312" w:cs="Times New Roman"/>
          <w:color w:val="000000"/>
          <w:kern w:val="0"/>
          <w:sz w:val="32"/>
          <w:szCs w:val="32"/>
          <w:u w:val="none"/>
          <w:lang w:val="en-US" w:eastAsia="zh-CN" w:bidi="ar"/>
        </w:rPr>
        <w:t>当地人民政府按照土地利用总体规划和</w:t>
      </w:r>
      <w:r>
        <w:rPr>
          <w:rFonts w:hint="eastAsia" w:eastAsia="仿宋_GB2312" w:cs="Times New Roman"/>
          <w:color w:val="000000"/>
          <w:kern w:val="0"/>
          <w:sz w:val="32"/>
          <w:szCs w:val="32"/>
          <w:u w:val="none"/>
          <w:lang w:val="en-US" w:eastAsia="zh-CN" w:bidi="ar"/>
        </w:rPr>
        <w:t>城乡规划确定的用途</w:t>
      </w:r>
      <w:r>
        <w:rPr>
          <w:rFonts w:hint="default" w:ascii="Times New Roman" w:hAnsi="Times New Roman" w:eastAsia="仿宋_GB2312" w:cs="Times New Roman"/>
          <w:color w:val="000000"/>
          <w:kern w:val="0"/>
          <w:sz w:val="32"/>
          <w:szCs w:val="32"/>
          <w:u w:val="none"/>
          <w:lang w:val="en-US" w:eastAsia="zh-CN" w:bidi="ar"/>
        </w:rPr>
        <w:t>供应，用于城市建设</w:t>
      </w:r>
      <w:r>
        <w:rPr>
          <w:rFonts w:hint="default" w:ascii="Times New Roman" w:hAnsi="Times New Roman" w:eastAsia="仿宋_GB2312" w:cs="Times New Roman"/>
          <w:color w:val="000000"/>
          <w:kern w:val="0"/>
          <w:sz w:val="32"/>
          <w:szCs w:val="32"/>
          <w:lang w:val="en-US" w:eastAsia="zh-CN" w:bidi="ar"/>
        </w:rPr>
        <w:t>。</w:t>
      </w: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二、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三、请你</w:t>
      </w:r>
      <w:r>
        <w:rPr>
          <w:rFonts w:hint="default" w:ascii="Times New Roman" w:hAnsi="Times New Roman" w:eastAsia="仿宋_GB2312" w:cs="Times New Roman"/>
          <w:color w:val="000000"/>
          <w:kern w:val="0"/>
          <w:sz w:val="32"/>
          <w:szCs w:val="32"/>
          <w:lang w:eastAsia="zh-CN" w:bidi="ar"/>
        </w:rPr>
        <w:t>市人民</w:t>
      </w:r>
      <w:r>
        <w:rPr>
          <w:rFonts w:hint="default" w:ascii="Times New Roman" w:hAnsi="Times New Roman" w:eastAsia="仿宋_GB2312" w:cs="Times New Roman"/>
          <w:color w:val="000000"/>
          <w:kern w:val="0"/>
          <w:sz w:val="32"/>
          <w:szCs w:val="32"/>
          <w:lang w:val="en-US" w:eastAsia="zh-CN" w:bidi="ar"/>
        </w:rPr>
        <w:t>政府负责落实补充耕地。督促补充耕地责任单位认真按照补充耕地方案，补充数量相等、质量相当的耕地</w:t>
      </w:r>
      <w:r>
        <w:rPr>
          <w:rFonts w:hint="eastAsia" w:ascii="Times New Roman" w:hAnsi="Times New Roman" w:eastAsia="仿宋_GB2312" w:cs="Times New Roman"/>
          <w:color w:val="000000"/>
          <w:kern w:val="0"/>
          <w:sz w:val="32"/>
          <w:szCs w:val="32"/>
          <w:highlight w:val="none"/>
          <w:lang w:val="en-US" w:eastAsia="zh-CN" w:bidi="ar"/>
        </w:rPr>
        <w:t>。</w:t>
      </w: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000000"/>
          <w:kern w:val="0"/>
          <w:sz w:val="32"/>
          <w:szCs w:val="32"/>
          <w:lang w:val="en-US" w:eastAsia="zh-CN" w:bidi="ar"/>
        </w:rPr>
        <w:t>四、</w:t>
      </w:r>
      <w:r>
        <w:rPr>
          <w:rFonts w:hint="default" w:ascii="Times New Roman" w:hAnsi="Times New Roman" w:eastAsia="仿宋_GB2312" w:cs="Times New Roman"/>
          <w:color w:val="auto"/>
          <w:sz w:val="32"/>
          <w:szCs w:val="32"/>
          <w:highlight w:val="none"/>
          <w:lang w:val="en-US" w:eastAsia="zh-CN"/>
        </w:rPr>
        <w:t>严格按照国家有关规定征收新增建设用地土地有偿使用费。</w:t>
      </w:r>
    </w:p>
    <w:p>
      <w:pPr>
        <w:keepNext w:val="0"/>
        <w:keepLines w:val="0"/>
        <w:pageBreakBefore w:val="0"/>
        <w:widowControl/>
        <w:suppressLineNumbers w:val="0"/>
        <w:kinsoku/>
        <w:wordWrap/>
        <w:overflowPunct/>
        <w:topLinePunct w:val="0"/>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u w:val="none"/>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u w:val="none"/>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广东省人民政府 </w:t>
      </w:r>
    </w:p>
    <w:p>
      <w:pPr>
        <w:keepNext w:val="0"/>
        <w:keepLines w:val="0"/>
        <w:pageBreakBefore w:val="0"/>
        <w:widowControl/>
        <w:suppressLineNumbers w:val="0"/>
        <w:kinsoku/>
        <w:wordWrap/>
        <w:overflowPunct/>
        <w:topLinePunct w:val="0"/>
        <w:bidi w:val="0"/>
        <w:adjustRightInd/>
        <w:snapToGrid/>
        <w:spacing w:line="580" w:lineRule="exact"/>
        <w:jc w:val="righ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202</w:t>
      </w:r>
      <w:r>
        <w:rPr>
          <w:rFonts w:hint="eastAsia"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val="en-US" w:eastAsia="zh-CN" w:bidi="ar"/>
        </w:rPr>
        <w:t>年</w:t>
      </w:r>
      <w:r>
        <w:rPr>
          <w:rFonts w:hint="eastAsia" w:ascii="Times New Roman" w:hAnsi="Times New Roman" w:eastAsia="仿宋_GB2312" w:cs="Times New Roman"/>
          <w:color w:val="000000"/>
          <w:kern w:val="0"/>
          <w:sz w:val="32"/>
          <w:szCs w:val="32"/>
          <w:lang w:val="en-US" w:eastAsia="zh-CN" w:bidi="ar"/>
        </w:rPr>
        <w:t>4</w:t>
      </w:r>
      <w:r>
        <w:rPr>
          <w:rFonts w:hint="default" w:ascii="Times New Roman" w:hAnsi="Times New Roman" w:eastAsia="仿宋_GB2312" w:cs="Times New Roman"/>
          <w:color w:val="000000"/>
          <w:kern w:val="0"/>
          <w:sz w:val="32"/>
          <w:szCs w:val="32"/>
          <w:lang w:val="en-US" w:eastAsia="zh-CN" w:bidi="ar"/>
        </w:rPr>
        <w:t>月</w:t>
      </w:r>
      <w:r>
        <w:rPr>
          <w:rFonts w:hint="eastAsia" w:ascii="Times New Roman" w:hAnsi="Times New Roman" w:eastAsia="仿宋_GB2312" w:cs="Times New Roman"/>
          <w:color w:val="000000"/>
          <w:kern w:val="0"/>
          <w:sz w:val="32"/>
          <w:szCs w:val="32"/>
          <w:lang w:val="en-US" w:eastAsia="zh-CN" w:bidi="ar"/>
        </w:rPr>
        <w:t>29</w:t>
      </w:r>
      <w:r>
        <w:rPr>
          <w:rFonts w:hint="default" w:ascii="Times New Roman" w:hAnsi="Times New Roman" w:eastAsia="仿宋_GB2312" w:cs="Times New Roman"/>
          <w:color w:val="000000"/>
          <w:kern w:val="0"/>
          <w:sz w:val="32"/>
          <w:szCs w:val="32"/>
          <w:lang w:val="en-US" w:eastAsia="zh-CN" w:bidi="ar"/>
        </w:rPr>
        <w:t>日</w:t>
      </w: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bookmarkStart w:id="0" w:name="_GoBack"/>
      <w:bookmarkEnd w:id="0"/>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公开方式：主动公开 </w:t>
      </w:r>
    </w:p>
    <w:p>
      <w:pPr>
        <w:keepNext w:val="0"/>
        <w:keepLines w:val="0"/>
        <w:pageBreakBefore w:val="0"/>
        <w:widowControl/>
        <w:suppressLineNumbers w:val="0"/>
        <w:kinsoku/>
        <w:wordWrap/>
        <w:overflowPunct/>
        <w:topLinePunct w:val="0"/>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kinsoku/>
        <w:wordWrap/>
        <w:overflowPunct/>
        <w:topLinePunct w:val="0"/>
        <w:bidi w:val="0"/>
        <w:adjustRightInd/>
        <w:snapToGrid/>
        <w:spacing w:line="58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color w:val="auto"/>
          <w:kern w:val="0"/>
          <w:sz w:val="32"/>
          <w:szCs w:val="32"/>
          <w:lang w:val="en-US" w:eastAsia="zh-CN" w:bidi="ar"/>
        </w:rPr>
        <w:t>抄送：</w:t>
      </w:r>
      <w:r>
        <w:rPr>
          <w:rFonts w:hint="default" w:ascii="Times New Roman" w:hAnsi="Times New Roman" w:eastAsia="仿宋_GB2312" w:cs="Times New Roman"/>
          <w:color w:val="auto"/>
          <w:kern w:val="0"/>
          <w:sz w:val="32"/>
          <w:szCs w:val="32"/>
          <w:lang w:eastAsia="zh-CN" w:bidi="ar"/>
        </w:rPr>
        <w:t>省</w:t>
      </w:r>
      <w:r>
        <w:rPr>
          <w:rFonts w:hint="default" w:ascii="Times New Roman" w:hAnsi="Times New Roman" w:eastAsia="仿宋_GB2312" w:cs="Times New Roman"/>
          <w:color w:val="auto"/>
          <w:sz w:val="32"/>
          <w:szCs w:val="32"/>
          <w:lang w:val="en-US" w:eastAsia="zh-CN"/>
        </w:rPr>
        <w:t>财政厅、人力资源社会保障厅、自然资源厅、农业农村厅</w:t>
      </w:r>
      <w:r>
        <w:rPr>
          <w:rFonts w:hint="default" w:ascii="Times New Roman" w:hAnsi="Times New Roman" w:eastAsia="仿宋_GB2312" w:cs="Times New Roman"/>
          <w:color w:val="auto"/>
          <w:kern w:val="0"/>
          <w:sz w:val="32"/>
          <w:szCs w:val="32"/>
          <w:lang w:eastAsia="zh-CN" w:bidi="ar"/>
        </w:rPr>
        <w:t>，财政部广东监管局、国家自然资源督察广州局</w:t>
      </w:r>
      <w:r>
        <w:rPr>
          <w:rFonts w:hint="default" w:ascii="Times New Roman" w:hAnsi="Times New Roman" w:eastAsia="仿宋_GB2312" w:cs="Times New Roman"/>
          <w:color w:val="auto"/>
          <w:sz w:val="32"/>
          <w:szCs w:val="32"/>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705092"/>
    <w:rsid w:val="000530C4"/>
    <w:rsid w:val="0034328D"/>
    <w:rsid w:val="00715CDE"/>
    <w:rsid w:val="008021BE"/>
    <w:rsid w:val="00981144"/>
    <w:rsid w:val="00BC1024"/>
    <w:rsid w:val="00C63D23"/>
    <w:rsid w:val="00E43DE5"/>
    <w:rsid w:val="011B1F72"/>
    <w:rsid w:val="01337670"/>
    <w:rsid w:val="01387419"/>
    <w:rsid w:val="01843AE6"/>
    <w:rsid w:val="019B32EC"/>
    <w:rsid w:val="01A23AF2"/>
    <w:rsid w:val="01F50312"/>
    <w:rsid w:val="0266399C"/>
    <w:rsid w:val="02A07280"/>
    <w:rsid w:val="02CC12FA"/>
    <w:rsid w:val="02CC3F46"/>
    <w:rsid w:val="02CF69DF"/>
    <w:rsid w:val="02FF481B"/>
    <w:rsid w:val="030022F4"/>
    <w:rsid w:val="033455BF"/>
    <w:rsid w:val="033C6ED5"/>
    <w:rsid w:val="038B51E8"/>
    <w:rsid w:val="039676C6"/>
    <w:rsid w:val="04426509"/>
    <w:rsid w:val="045955AC"/>
    <w:rsid w:val="04613076"/>
    <w:rsid w:val="04C402C3"/>
    <w:rsid w:val="04ED6C1A"/>
    <w:rsid w:val="05216158"/>
    <w:rsid w:val="052B76E2"/>
    <w:rsid w:val="05554652"/>
    <w:rsid w:val="05821B76"/>
    <w:rsid w:val="06124B2C"/>
    <w:rsid w:val="06AA6E72"/>
    <w:rsid w:val="06F52EFC"/>
    <w:rsid w:val="07153F21"/>
    <w:rsid w:val="07252B9B"/>
    <w:rsid w:val="07274016"/>
    <w:rsid w:val="072C786F"/>
    <w:rsid w:val="0788309E"/>
    <w:rsid w:val="079A1A49"/>
    <w:rsid w:val="07D54EEF"/>
    <w:rsid w:val="07D63F0C"/>
    <w:rsid w:val="08245C4F"/>
    <w:rsid w:val="0870512D"/>
    <w:rsid w:val="08890DCA"/>
    <w:rsid w:val="08892977"/>
    <w:rsid w:val="08896555"/>
    <w:rsid w:val="089579B6"/>
    <w:rsid w:val="08BB15BC"/>
    <w:rsid w:val="08E9788E"/>
    <w:rsid w:val="091435A4"/>
    <w:rsid w:val="092A318F"/>
    <w:rsid w:val="097E2982"/>
    <w:rsid w:val="099735E8"/>
    <w:rsid w:val="09E304DB"/>
    <w:rsid w:val="09F266D6"/>
    <w:rsid w:val="0A2E3EDA"/>
    <w:rsid w:val="0A576E9B"/>
    <w:rsid w:val="0A5D2DE3"/>
    <w:rsid w:val="0A821989"/>
    <w:rsid w:val="0A961A76"/>
    <w:rsid w:val="0AC21395"/>
    <w:rsid w:val="0AC226AD"/>
    <w:rsid w:val="0AE56138"/>
    <w:rsid w:val="0AF70052"/>
    <w:rsid w:val="0B033090"/>
    <w:rsid w:val="0B255DA8"/>
    <w:rsid w:val="0B2D2367"/>
    <w:rsid w:val="0B340F00"/>
    <w:rsid w:val="0B5963DB"/>
    <w:rsid w:val="0C141384"/>
    <w:rsid w:val="0C1575A4"/>
    <w:rsid w:val="0C385A98"/>
    <w:rsid w:val="0C63253C"/>
    <w:rsid w:val="0CAA5A40"/>
    <w:rsid w:val="0CBA65EE"/>
    <w:rsid w:val="0CF06C61"/>
    <w:rsid w:val="0D45082E"/>
    <w:rsid w:val="0D4B0202"/>
    <w:rsid w:val="0D84603B"/>
    <w:rsid w:val="0DEF4534"/>
    <w:rsid w:val="0E067D72"/>
    <w:rsid w:val="0E1F27E2"/>
    <w:rsid w:val="0E2813B8"/>
    <w:rsid w:val="0E421993"/>
    <w:rsid w:val="0E684696"/>
    <w:rsid w:val="0EA315B2"/>
    <w:rsid w:val="0F60262E"/>
    <w:rsid w:val="0F8636D2"/>
    <w:rsid w:val="0F9B166B"/>
    <w:rsid w:val="0FCA183C"/>
    <w:rsid w:val="0FE15195"/>
    <w:rsid w:val="103E36DE"/>
    <w:rsid w:val="104259D1"/>
    <w:rsid w:val="10ED1105"/>
    <w:rsid w:val="10F52E84"/>
    <w:rsid w:val="111A79E9"/>
    <w:rsid w:val="11307DEC"/>
    <w:rsid w:val="114D7E4B"/>
    <w:rsid w:val="115A7505"/>
    <w:rsid w:val="121E707B"/>
    <w:rsid w:val="12493A09"/>
    <w:rsid w:val="127C5306"/>
    <w:rsid w:val="12EE6A72"/>
    <w:rsid w:val="13097418"/>
    <w:rsid w:val="1324786C"/>
    <w:rsid w:val="13560BE9"/>
    <w:rsid w:val="137E7B5C"/>
    <w:rsid w:val="13B10617"/>
    <w:rsid w:val="13BA5D6B"/>
    <w:rsid w:val="13BA76AD"/>
    <w:rsid w:val="142859A4"/>
    <w:rsid w:val="142E0B77"/>
    <w:rsid w:val="1446607F"/>
    <w:rsid w:val="14535154"/>
    <w:rsid w:val="14E01DB8"/>
    <w:rsid w:val="15096D59"/>
    <w:rsid w:val="15306A80"/>
    <w:rsid w:val="154C6902"/>
    <w:rsid w:val="15A57A7E"/>
    <w:rsid w:val="15C10613"/>
    <w:rsid w:val="15D40F35"/>
    <w:rsid w:val="15D7136A"/>
    <w:rsid w:val="15E843B2"/>
    <w:rsid w:val="16333130"/>
    <w:rsid w:val="165855CF"/>
    <w:rsid w:val="165C34B3"/>
    <w:rsid w:val="166322C7"/>
    <w:rsid w:val="16674BBC"/>
    <w:rsid w:val="169B497F"/>
    <w:rsid w:val="16A468CB"/>
    <w:rsid w:val="16E20F5D"/>
    <w:rsid w:val="16E85123"/>
    <w:rsid w:val="16EF41E5"/>
    <w:rsid w:val="170579F5"/>
    <w:rsid w:val="17184276"/>
    <w:rsid w:val="1743605C"/>
    <w:rsid w:val="17475675"/>
    <w:rsid w:val="175E5F20"/>
    <w:rsid w:val="17C029C7"/>
    <w:rsid w:val="17EA24C7"/>
    <w:rsid w:val="18BB1839"/>
    <w:rsid w:val="191768F5"/>
    <w:rsid w:val="19403E16"/>
    <w:rsid w:val="19E65C68"/>
    <w:rsid w:val="19F956B8"/>
    <w:rsid w:val="1A210D6F"/>
    <w:rsid w:val="1A3D49C0"/>
    <w:rsid w:val="1A501BAE"/>
    <w:rsid w:val="1A663964"/>
    <w:rsid w:val="1AAC055C"/>
    <w:rsid w:val="1AAD58D9"/>
    <w:rsid w:val="1AB23730"/>
    <w:rsid w:val="1ACD4FBC"/>
    <w:rsid w:val="1ACF118C"/>
    <w:rsid w:val="1AF91836"/>
    <w:rsid w:val="1B0A7923"/>
    <w:rsid w:val="1B0F18B8"/>
    <w:rsid w:val="1B101094"/>
    <w:rsid w:val="1B232852"/>
    <w:rsid w:val="1B456D6E"/>
    <w:rsid w:val="1B5260E1"/>
    <w:rsid w:val="1B57264F"/>
    <w:rsid w:val="1B7A6974"/>
    <w:rsid w:val="1BB131BE"/>
    <w:rsid w:val="1BE04DFA"/>
    <w:rsid w:val="1BE94408"/>
    <w:rsid w:val="1BEF0703"/>
    <w:rsid w:val="1C177AEC"/>
    <w:rsid w:val="1C1B232E"/>
    <w:rsid w:val="1C232F1E"/>
    <w:rsid w:val="1C2E669A"/>
    <w:rsid w:val="1C300859"/>
    <w:rsid w:val="1C460D7B"/>
    <w:rsid w:val="1CE9744D"/>
    <w:rsid w:val="1CEE52AC"/>
    <w:rsid w:val="1D871A4F"/>
    <w:rsid w:val="1DC97247"/>
    <w:rsid w:val="1DDA6CFF"/>
    <w:rsid w:val="1E69773A"/>
    <w:rsid w:val="1E706607"/>
    <w:rsid w:val="1E85608A"/>
    <w:rsid w:val="1E8A29C5"/>
    <w:rsid w:val="1E91556F"/>
    <w:rsid w:val="1EF17C5D"/>
    <w:rsid w:val="1F097DAB"/>
    <w:rsid w:val="1F8E4AC9"/>
    <w:rsid w:val="1FB76C9D"/>
    <w:rsid w:val="1FD251E1"/>
    <w:rsid w:val="201627D2"/>
    <w:rsid w:val="20250BDD"/>
    <w:rsid w:val="206C020F"/>
    <w:rsid w:val="20AF7453"/>
    <w:rsid w:val="21386D7C"/>
    <w:rsid w:val="21542787"/>
    <w:rsid w:val="21826B86"/>
    <w:rsid w:val="21AD0CEF"/>
    <w:rsid w:val="21C228F9"/>
    <w:rsid w:val="21C505D8"/>
    <w:rsid w:val="21CE30FF"/>
    <w:rsid w:val="220B5B09"/>
    <w:rsid w:val="220D55E6"/>
    <w:rsid w:val="220D63DA"/>
    <w:rsid w:val="223734B7"/>
    <w:rsid w:val="22B25B7B"/>
    <w:rsid w:val="233829E8"/>
    <w:rsid w:val="234567A2"/>
    <w:rsid w:val="237E6567"/>
    <w:rsid w:val="2395451F"/>
    <w:rsid w:val="23B6362A"/>
    <w:rsid w:val="23EF246F"/>
    <w:rsid w:val="23F24868"/>
    <w:rsid w:val="24011387"/>
    <w:rsid w:val="248A2194"/>
    <w:rsid w:val="24C222E7"/>
    <w:rsid w:val="24CB32FA"/>
    <w:rsid w:val="24D4303A"/>
    <w:rsid w:val="24E25A95"/>
    <w:rsid w:val="24EC492E"/>
    <w:rsid w:val="25CB0C29"/>
    <w:rsid w:val="25CF00E0"/>
    <w:rsid w:val="25DD02DA"/>
    <w:rsid w:val="25FC09F8"/>
    <w:rsid w:val="26386437"/>
    <w:rsid w:val="2640329B"/>
    <w:rsid w:val="26BF59BE"/>
    <w:rsid w:val="26E72A86"/>
    <w:rsid w:val="26EF45D4"/>
    <w:rsid w:val="270758CF"/>
    <w:rsid w:val="2734065F"/>
    <w:rsid w:val="277500E2"/>
    <w:rsid w:val="27C162FB"/>
    <w:rsid w:val="27D05089"/>
    <w:rsid w:val="27E227A4"/>
    <w:rsid w:val="27FB37DF"/>
    <w:rsid w:val="28771E2F"/>
    <w:rsid w:val="287B531D"/>
    <w:rsid w:val="28A81EA7"/>
    <w:rsid w:val="28BB7E83"/>
    <w:rsid w:val="28C21E3C"/>
    <w:rsid w:val="28EE58FC"/>
    <w:rsid w:val="28FA7C87"/>
    <w:rsid w:val="293840E8"/>
    <w:rsid w:val="29432CD6"/>
    <w:rsid w:val="295D088F"/>
    <w:rsid w:val="296837DB"/>
    <w:rsid w:val="298616C4"/>
    <w:rsid w:val="2A1067EC"/>
    <w:rsid w:val="2A264337"/>
    <w:rsid w:val="2A4A2B2D"/>
    <w:rsid w:val="2A860E04"/>
    <w:rsid w:val="2A86398C"/>
    <w:rsid w:val="2AA458EA"/>
    <w:rsid w:val="2AA70D57"/>
    <w:rsid w:val="2ADD22B0"/>
    <w:rsid w:val="2AF979CA"/>
    <w:rsid w:val="2B0745E5"/>
    <w:rsid w:val="2B28279F"/>
    <w:rsid w:val="2B334792"/>
    <w:rsid w:val="2B480195"/>
    <w:rsid w:val="2B4E5901"/>
    <w:rsid w:val="2B7912D8"/>
    <w:rsid w:val="2BCD6474"/>
    <w:rsid w:val="2BED4419"/>
    <w:rsid w:val="2C143F0C"/>
    <w:rsid w:val="2C47715F"/>
    <w:rsid w:val="2C500D4F"/>
    <w:rsid w:val="2C941941"/>
    <w:rsid w:val="2CBA09C5"/>
    <w:rsid w:val="2CCB0975"/>
    <w:rsid w:val="2CDA17AB"/>
    <w:rsid w:val="2CE221CE"/>
    <w:rsid w:val="2CF7624D"/>
    <w:rsid w:val="2D2931E6"/>
    <w:rsid w:val="2D317032"/>
    <w:rsid w:val="2D430DDF"/>
    <w:rsid w:val="2D496713"/>
    <w:rsid w:val="2D927FDA"/>
    <w:rsid w:val="2D9E0AD0"/>
    <w:rsid w:val="2DA92868"/>
    <w:rsid w:val="2DC15940"/>
    <w:rsid w:val="2DE7428B"/>
    <w:rsid w:val="2DF54CDE"/>
    <w:rsid w:val="2E0045B1"/>
    <w:rsid w:val="2E2B4516"/>
    <w:rsid w:val="2E4330D4"/>
    <w:rsid w:val="2E4F7AD3"/>
    <w:rsid w:val="2E6D2FB8"/>
    <w:rsid w:val="2E79735E"/>
    <w:rsid w:val="2ED42178"/>
    <w:rsid w:val="2ED96011"/>
    <w:rsid w:val="2F2E13DA"/>
    <w:rsid w:val="2FAB451A"/>
    <w:rsid w:val="2FC6441C"/>
    <w:rsid w:val="2FC9516E"/>
    <w:rsid w:val="301A3C1B"/>
    <w:rsid w:val="303457BE"/>
    <w:rsid w:val="303E04D6"/>
    <w:rsid w:val="30487C3D"/>
    <w:rsid w:val="30500AC2"/>
    <w:rsid w:val="30595471"/>
    <w:rsid w:val="309E70D3"/>
    <w:rsid w:val="30BC41BD"/>
    <w:rsid w:val="30F02DD2"/>
    <w:rsid w:val="30F62E4A"/>
    <w:rsid w:val="312905A1"/>
    <w:rsid w:val="3142237C"/>
    <w:rsid w:val="315B5F65"/>
    <w:rsid w:val="319534AA"/>
    <w:rsid w:val="31A22A65"/>
    <w:rsid w:val="31A62FB8"/>
    <w:rsid w:val="31C97904"/>
    <w:rsid w:val="31E70793"/>
    <w:rsid w:val="31F66F67"/>
    <w:rsid w:val="321F4CAA"/>
    <w:rsid w:val="322E2825"/>
    <w:rsid w:val="32A46494"/>
    <w:rsid w:val="32CA4D92"/>
    <w:rsid w:val="32D95C19"/>
    <w:rsid w:val="32F20802"/>
    <w:rsid w:val="32FF4C18"/>
    <w:rsid w:val="33076025"/>
    <w:rsid w:val="33415101"/>
    <w:rsid w:val="335905F6"/>
    <w:rsid w:val="335B749B"/>
    <w:rsid w:val="33A06596"/>
    <w:rsid w:val="33B132AD"/>
    <w:rsid w:val="33B830FE"/>
    <w:rsid w:val="33D00183"/>
    <w:rsid w:val="33E03F6F"/>
    <w:rsid w:val="34017F1C"/>
    <w:rsid w:val="34734716"/>
    <w:rsid w:val="348D447D"/>
    <w:rsid w:val="34ED4C32"/>
    <w:rsid w:val="35175AD3"/>
    <w:rsid w:val="351A5BA1"/>
    <w:rsid w:val="357B376B"/>
    <w:rsid w:val="358903BA"/>
    <w:rsid w:val="35E41567"/>
    <w:rsid w:val="3611475B"/>
    <w:rsid w:val="364778FD"/>
    <w:rsid w:val="36835865"/>
    <w:rsid w:val="36CC7E8B"/>
    <w:rsid w:val="36CE2917"/>
    <w:rsid w:val="36F92841"/>
    <w:rsid w:val="37046647"/>
    <w:rsid w:val="37083419"/>
    <w:rsid w:val="37270C46"/>
    <w:rsid w:val="374E3634"/>
    <w:rsid w:val="377F526D"/>
    <w:rsid w:val="378300D8"/>
    <w:rsid w:val="37896EF0"/>
    <w:rsid w:val="38013069"/>
    <w:rsid w:val="38347011"/>
    <w:rsid w:val="38374640"/>
    <w:rsid w:val="3842619F"/>
    <w:rsid w:val="385562EE"/>
    <w:rsid w:val="386B0ED1"/>
    <w:rsid w:val="38846C3D"/>
    <w:rsid w:val="388E63B5"/>
    <w:rsid w:val="38B47694"/>
    <w:rsid w:val="38B5056E"/>
    <w:rsid w:val="38CE48FE"/>
    <w:rsid w:val="38E60BBD"/>
    <w:rsid w:val="38F2285C"/>
    <w:rsid w:val="39025425"/>
    <w:rsid w:val="391B7DBD"/>
    <w:rsid w:val="3923275D"/>
    <w:rsid w:val="392F2367"/>
    <w:rsid w:val="393C1B07"/>
    <w:rsid w:val="39536DCD"/>
    <w:rsid w:val="39552B45"/>
    <w:rsid w:val="39756414"/>
    <w:rsid w:val="39A81301"/>
    <w:rsid w:val="39B626F4"/>
    <w:rsid w:val="39CD018B"/>
    <w:rsid w:val="39ED659B"/>
    <w:rsid w:val="39F620E4"/>
    <w:rsid w:val="3A137543"/>
    <w:rsid w:val="3A2B560C"/>
    <w:rsid w:val="3A4F58FA"/>
    <w:rsid w:val="3A6D0DB3"/>
    <w:rsid w:val="3AAE73C1"/>
    <w:rsid w:val="3ACE5ED1"/>
    <w:rsid w:val="3B4D5878"/>
    <w:rsid w:val="3B6B7928"/>
    <w:rsid w:val="3B717C06"/>
    <w:rsid w:val="3B743CD1"/>
    <w:rsid w:val="3B8E420F"/>
    <w:rsid w:val="3B902C7C"/>
    <w:rsid w:val="3BCA578F"/>
    <w:rsid w:val="3BE95468"/>
    <w:rsid w:val="3BF86EA4"/>
    <w:rsid w:val="3C1241C7"/>
    <w:rsid w:val="3C275602"/>
    <w:rsid w:val="3C4D7B24"/>
    <w:rsid w:val="3C634D60"/>
    <w:rsid w:val="3CB50C49"/>
    <w:rsid w:val="3CC80AE7"/>
    <w:rsid w:val="3CD37A9B"/>
    <w:rsid w:val="3CE16FE7"/>
    <w:rsid w:val="3D0338BC"/>
    <w:rsid w:val="3D3E04A3"/>
    <w:rsid w:val="3D623725"/>
    <w:rsid w:val="3DB731C1"/>
    <w:rsid w:val="3DC95BB6"/>
    <w:rsid w:val="3E21546D"/>
    <w:rsid w:val="3E420303"/>
    <w:rsid w:val="3E585B6E"/>
    <w:rsid w:val="3E640BB6"/>
    <w:rsid w:val="3EA37A1B"/>
    <w:rsid w:val="3EFE5982"/>
    <w:rsid w:val="3F297729"/>
    <w:rsid w:val="3F454A9F"/>
    <w:rsid w:val="3F576958"/>
    <w:rsid w:val="3F835FC8"/>
    <w:rsid w:val="3FA56493"/>
    <w:rsid w:val="3FAD0C4C"/>
    <w:rsid w:val="3FEC5EF3"/>
    <w:rsid w:val="400875C7"/>
    <w:rsid w:val="40142EA7"/>
    <w:rsid w:val="402F7804"/>
    <w:rsid w:val="404A547B"/>
    <w:rsid w:val="405868E8"/>
    <w:rsid w:val="407254A2"/>
    <w:rsid w:val="40991D7B"/>
    <w:rsid w:val="410F35BB"/>
    <w:rsid w:val="418215B5"/>
    <w:rsid w:val="41F7759B"/>
    <w:rsid w:val="42191CD3"/>
    <w:rsid w:val="42283428"/>
    <w:rsid w:val="42416021"/>
    <w:rsid w:val="42547F38"/>
    <w:rsid w:val="426F1F81"/>
    <w:rsid w:val="429B3892"/>
    <w:rsid w:val="42AD091F"/>
    <w:rsid w:val="42C7719B"/>
    <w:rsid w:val="42DE2606"/>
    <w:rsid w:val="43102699"/>
    <w:rsid w:val="435C3C0F"/>
    <w:rsid w:val="437B749A"/>
    <w:rsid w:val="439B4886"/>
    <w:rsid w:val="43AF6DE6"/>
    <w:rsid w:val="43DD2D8B"/>
    <w:rsid w:val="441C5D0C"/>
    <w:rsid w:val="443B5B8C"/>
    <w:rsid w:val="446E28FD"/>
    <w:rsid w:val="44827401"/>
    <w:rsid w:val="44C868FB"/>
    <w:rsid w:val="44DB3249"/>
    <w:rsid w:val="45163E08"/>
    <w:rsid w:val="456E1BEC"/>
    <w:rsid w:val="45B144FA"/>
    <w:rsid w:val="45B4635F"/>
    <w:rsid w:val="45C24341"/>
    <w:rsid w:val="45EA1E9A"/>
    <w:rsid w:val="461373AA"/>
    <w:rsid w:val="465470E2"/>
    <w:rsid w:val="4684032C"/>
    <w:rsid w:val="468704F4"/>
    <w:rsid w:val="4691056E"/>
    <w:rsid w:val="469C7A3C"/>
    <w:rsid w:val="46F44E6B"/>
    <w:rsid w:val="47B75950"/>
    <w:rsid w:val="47BF53FA"/>
    <w:rsid w:val="482109D9"/>
    <w:rsid w:val="48251E5A"/>
    <w:rsid w:val="48324EDA"/>
    <w:rsid w:val="48335DDE"/>
    <w:rsid w:val="48807630"/>
    <w:rsid w:val="48AE02B4"/>
    <w:rsid w:val="48F6361D"/>
    <w:rsid w:val="49017AC5"/>
    <w:rsid w:val="492C41F9"/>
    <w:rsid w:val="49417D79"/>
    <w:rsid w:val="49496E7A"/>
    <w:rsid w:val="49512CA2"/>
    <w:rsid w:val="495D4814"/>
    <w:rsid w:val="498A150F"/>
    <w:rsid w:val="49AD635C"/>
    <w:rsid w:val="49C029D5"/>
    <w:rsid w:val="49DE7D93"/>
    <w:rsid w:val="49E47234"/>
    <w:rsid w:val="4A3A68CA"/>
    <w:rsid w:val="4ACA3B83"/>
    <w:rsid w:val="4AE426E8"/>
    <w:rsid w:val="4BA231BC"/>
    <w:rsid w:val="4BB36062"/>
    <w:rsid w:val="4BD8399C"/>
    <w:rsid w:val="4BEE07B9"/>
    <w:rsid w:val="4BF30EA6"/>
    <w:rsid w:val="4BFA07C8"/>
    <w:rsid w:val="4C0207FE"/>
    <w:rsid w:val="4C103437"/>
    <w:rsid w:val="4C3C3560"/>
    <w:rsid w:val="4C7F6984"/>
    <w:rsid w:val="4C887554"/>
    <w:rsid w:val="4CBA6DB3"/>
    <w:rsid w:val="4CCD2169"/>
    <w:rsid w:val="4CFE1483"/>
    <w:rsid w:val="4D0068F7"/>
    <w:rsid w:val="4D3673AA"/>
    <w:rsid w:val="4D43023D"/>
    <w:rsid w:val="4D4A5B32"/>
    <w:rsid w:val="4D7B21B1"/>
    <w:rsid w:val="4D932A6E"/>
    <w:rsid w:val="4DAB07CA"/>
    <w:rsid w:val="4DC96953"/>
    <w:rsid w:val="4E3E025E"/>
    <w:rsid w:val="4EA72AF3"/>
    <w:rsid w:val="4F22744E"/>
    <w:rsid w:val="4F5304CD"/>
    <w:rsid w:val="4F556CDA"/>
    <w:rsid w:val="4FD33E96"/>
    <w:rsid w:val="4FF34B87"/>
    <w:rsid w:val="500E25F9"/>
    <w:rsid w:val="501B68FE"/>
    <w:rsid w:val="50B52202"/>
    <w:rsid w:val="50CD4F63"/>
    <w:rsid w:val="50F07BD4"/>
    <w:rsid w:val="50FB2C78"/>
    <w:rsid w:val="517E43F7"/>
    <w:rsid w:val="51985CDF"/>
    <w:rsid w:val="51BD682B"/>
    <w:rsid w:val="51C37604"/>
    <w:rsid w:val="52683A36"/>
    <w:rsid w:val="528A625D"/>
    <w:rsid w:val="53222145"/>
    <w:rsid w:val="535260DA"/>
    <w:rsid w:val="5375792D"/>
    <w:rsid w:val="537D5FCB"/>
    <w:rsid w:val="537E71B8"/>
    <w:rsid w:val="538D1CA9"/>
    <w:rsid w:val="53E3186C"/>
    <w:rsid w:val="54274FB5"/>
    <w:rsid w:val="54613336"/>
    <w:rsid w:val="546E6310"/>
    <w:rsid w:val="54780C4E"/>
    <w:rsid w:val="54EC118B"/>
    <w:rsid w:val="55032035"/>
    <w:rsid w:val="550D5C1B"/>
    <w:rsid w:val="55194115"/>
    <w:rsid w:val="55360C50"/>
    <w:rsid w:val="555E09B6"/>
    <w:rsid w:val="556E2F72"/>
    <w:rsid w:val="55C22F30"/>
    <w:rsid w:val="55DA4E51"/>
    <w:rsid w:val="55E95BED"/>
    <w:rsid w:val="560B5EBF"/>
    <w:rsid w:val="561D2EFD"/>
    <w:rsid w:val="562D1872"/>
    <w:rsid w:val="56593CC9"/>
    <w:rsid w:val="566A2C42"/>
    <w:rsid w:val="568376F0"/>
    <w:rsid w:val="569367EA"/>
    <w:rsid w:val="56BF0555"/>
    <w:rsid w:val="56FC2647"/>
    <w:rsid w:val="571E36C2"/>
    <w:rsid w:val="576500E9"/>
    <w:rsid w:val="579A5EA3"/>
    <w:rsid w:val="57A0450D"/>
    <w:rsid w:val="57DF5107"/>
    <w:rsid w:val="57F426D7"/>
    <w:rsid w:val="57F54D7C"/>
    <w:rsid w:val="5847076E"/>
    <w:rsid w:val="584A0EA0"/>
    <w:rsid w:val="589857CA"/>
    <w:rsid w:val="58DF2116"/>
    <w:rsid w:val="5909096B"/>
    <w:rsid w:val="59296229"/>
    <w:rsid w:val="59552994"/>
    <w:rsid w:val="595F3A06"/>
    <w:rsid w:val="598559C4"/>
    <w:rsid w:val="59CC1686"/>
    <w:rsid w:val="5A003B07"/>
    <w:rsid w:val="5A3C7043"/>
    <w:rsid w:val="5A597616"/>
    <w:rsid w:val="5A8C6F43"/>
    <w:rsid w:val="5AA009C7"/>
    <w:rsid w:val="5AA5594A"/>
    <w:rsid w:val="5AD75FC2"/>
    <w:rsid w:val="5B72354F"/>
    <w:rsid w:val="5B73598A"/>
    <w:rsid w:val="5B9E5A0B"/>
    <w:rsid w:val="5BD050A4"/>
    <w:rsid w:val="5BF8154D"/>
    <w:rsid w:val="5BFB2278"/>
    <w:rsid w:val="5C644DAA"/>
    <w:rsid w:val="5C922D69"/>
    <w:rsid w:val="5D2C0C06"/>
    <w:rsid w:val="5D3F1D0C"/>
    <w:rsid w:val="5D584F9C"/>
    <w:rsid w:val="5D807457"/>
    <w:rsid w:val="5D865ABB"/>
    <w:rsid w:val="5DAB0FFC"/>
    <w:rsid w:val="5DE43298"/>
    <w:rsid w:val="5DF1316D"/>
    <w:rsid w:val="5DFF63B2"/>
    <w:rsid w:val="5E4A3463"/>
    <w:rsid w:val="5E6F5AE1"/>
    <w:rsid w:val="5E9D3D4D"/>
    <w:rsid w:val="5EA30672"/>
    <w:rsid w:val="5ED53D67"/>
    <w:rsid w:val="5F05582A"/>
    <w:rsid w:val="5F280CD8"/>
    <w:rsid w:val="5F4E2099"/>
    <w:rsid w:val="5FA12E80"/>
    <w:rsid w:val="5FF80E6A"/>
    <w:rsid w:val="601862AB"/>
    <w:rsid w:val="60227D4F"/>
    <w:rsid w:val="603E3581"/>
    <w:rsid w:val="60870823"/>
    <w:rsid w:val="608F2A0C"/>
    <w:rsid w:val="60D13E9F"/>
    <w:rsid w:val="60DB0A1A"/>
    <w:rsid w:val="612351C7"/>
    <w:rsid w:val="612B5806"/>
    <w:rsid w:val="61817C52"/>
    <w:rsid w:val="61CB08FC"/>
    <w:rsid w:val="61CF1ABF"/>
    <w:rsid w:val="61F52ECE"/>
    <w:rsid w:val="62095D18"/>
    <w:rsid w:val="6251477C"/>
    <w:rsid w:val="626B30FF"/>
    <w:rsid w:val="62705092"/>
    <w:rsid w:val="628319D2"/>
    <w:rsid w:val="628E6A3C"/>
    <w:rsid w:val="62A44044"/>
    <w:rsid w:val="62AE698C"/>
    <w:rsid w:val="62D25BD6"/>
    <w:rsid w:val="62DA2CE1"/>
    <w:rsid w:val="62E24054"/>
    <w:rsid w:val="62F25120"/>
    <w:rsid w:val="633065B8"/>
    <w:rsid w:val="63470BC2"/>
    <w:rsid w:val="635B020F"/>
    <w:rsid w:val="63850B70"/>
    <w:rsid w:val="63D52CA2"/>
    <w:rsid w:val="64067A88"/>
    <w:rsid w:val="642E2871"/>
    <w:rsid w:val="643C0867"/>
    <w:rsid w:val="64550BE8"/>
    <w:rsid w:val="649627B5"/>
    <w:rsid w:val="651E1C91"/>
    <w:rsid w:val="652B24FB"/>
    <w:rsid w:val="65AD6CD7"/>
    <w:rsid w:val="65C12251"/>
    <w:rsid w:val="65E8586C"/>
    <w:rsid w:val="66003629"/>
    <w:rsid w:val="660739AE"/>
    <w:rsid w:val="66174F49"/>
    <w:rsid w:val="66267336"/>
    <w:rsid w:val="662704FD"/>
    <w:rsid w:val="66AD2E3F"/>
    <w:rsid w:val="66E27AE0"/>
    <w:rsid w:val="66F45E0C"/>
    <w:rsid w:val="67597AEE"/>
    <w:rsid w:val="67665B76"/>
    <w:rsid w:val="67903BA3"/>
    <w:rsid w:val="67E41CB5"/>
    <w:rsid w:val="67F27B13"/>
    <w:rsid w:val="68030147"/>
    <w:rsid w:val="68422306"/>
    <w:rsid w:val="68700048"/>
    <w:rsid w:val="68B03F36"/>
    <w:rsid w:val="68E13B7A"/>
    <w:rsid w:val="690003EC"/>
    <w:rsid w:val="690E383C"/>
    <w:rsid w:val="691D2FD2"/>
    <w:rsid w:val="694F0669"/>
    <w:rsid w:val="69996B52"/>
    <w:rsid w:val="69B47A21"/>
    <w:rsid w:val="69B70C8F"/>
    <w:rsid w:val="69D605FF"/>
    <w:rsid w:val="6A8659FA"/>
    <w:rsid w:val="6AD86DB7"/>
    <w:rsid w:val="6ADE1866"/>
    <w:rsid w:val="6B3A1995"/>
    <w:rsid w:val="6B4607D8"/>
    <w:rsid w:val="6B5E3688"/>
    <w:rsid w:val="6B624D55"/>
    <w:rsid w:val="6BB5611B"/>
    <w:rsid w:val="6C571B9B"/>
    <w:rsid w:val="6C5A086D"/>
    <w:rsid w:val="6C790D60"/>
    <w:rsid w:val="6C984A57"/>
    <w:rsid w:val="6CDA4DED"/>
    <w:rsid w:val="6CE34A9B"/>
    <w:rsid w:val="6CF92CB1"/>
    <w:rsid w:val="6D022A3E"/>
    <w:rsid w:val="6D4E601F"/>
    <w:rsid w:val="6D5A5FEC"/>
    <w:rsid w:val="6D8B547D"/>
    <w:rsid w:val="6DF04A67"/>
    <w:rsid w:val="6E0D0F2D"/>
    <w:rsid w:val="6E2C67EE"/>
    <w:rsid w:val="6E7F34FF"/>
    <w:rsid w:val="6E8A1D07"/>
    <w:rsid w:val="6F1463B8"/>
    <w:rsid w:val="6F3A496D"/>
    <w:rsid w:val="6FAC5518"/>
    <w:rsid w:val="6FEE4ECD"/>
    <w:rsid w:val="70140680"/>
    <w:rsid w:val="70527C0E"/>
    <w:rsid w:val="7055640B"/>
    <w:rsid w:val="70D91B3E"/>
    <w:rsid w:val="714B165C"/>
    <w:rsid w:val="714C6462"/>
    <w:rsid w:val="715C3765"/>
    <w:rsid w:val="72502169"/>
    <w:rsid w:val="725E29F3"/>
    <w:rsid w:val="72847FB8"/>
    <w:rsid w:val="72A42570"/>
    <w:rsid w:val="72A84432"/>
    <w:rsid w:val="73026CB2"/>
    <w:rsid w:val="73115EC3"/>
    <w:rsid w:val="73160F38"/>
    <w:rsid w:val="7321249E"/>
    <w:rsid w:val="734C31C9"/>
    <w:rsid w:val="73B46942"/>
    <w:rsid w:val="73B67870"/>
    <w:rsid w:val="73EE6AAC"/>
    <w:rsid w:val="74355BDF"/>
    <w:rsid w:val="74803241"/>
    <w:rsid w:val="74B05F9D"/>
    <w:rsid w:val="74F23DC7"/>
    <w:rsid w:val="75503257"/>
    <w:rsid w:val="756014F8"/>
    <w:rsid w:val="756C66EF"/>
    <w:rsid w:val="75966DB1"/>
    <w:rsid w:val="75AA2B7C"/>
    <w:rsid w:val="75F729F4"/>
    <w:rsid w:val="760521A0"/>
    <w:rsid w:val="761D4E6A"/>
    <w:rsid w:val="762252D8"/>
    <w:rsid w:val="762D76D9"/>
    <w:rsid w:val="764D1468"/>
    <w:rsid w:val="7698271F"/>
    <w:rsid w:val="76E37C8A"/>
    <w:rsid w:val="76EE2615"/>
    <w:rsid w:val="76FE3571"/>
    <w:rsid w:val="771A056E"/>
    <w:rsid w:val="7797087C"/>
    <w:rsid w:val="77A84A65"/>
    <w:rsid w:val="77E40DE6"/>
    <w:rsid w:val="77F5514A"/>
    <w:rsid w:val="77F74BA4"/>
    <w:rsid w:val="78165F79"/>
    <w:rsid w:val="782F64A4"/>
    <w:rsid w:val="78B825D8"/>
    <w:rsid w:val="78B9045D"/>
    <w:rsid w:val="78DD1E86"/>
    <w:rsid w:val="796529D2"/>
    <w:rsid w:val="79874153"/>
    <w:rsid w:val="79A81DF6"/>
    <w:rsid w:val="7A240566"/>
    <w:rsid w:val="7A79018F"/>
    <w:rsid w:val="7A862B22"/>
    <w:rsid w:val="7A9447D1"/>
    <w:rsid w:val="7AA143F1"/>
    <w:rsid w:val="7AAD0946"/>
    <w:rsid w:val="7AC737ED"/>
    <w:rsid w:val="7B0D1ADB"/>
    <w:rsid w:val="7B3333A6"/>
    <w:rsid w:val="7BA00000"/>
    <w:rsid w:val="7BAC3C0D"/>
    <w:rsid w:val="7BC43C21"/>
    <w:rsid w:val="7BEC3B19"/>
    <w:rsid w:val="7C6607DC"/>
    <w:rsid w:val="7C6651BD"/>
    <w:rsid w:val="7C7F5891"/>
    <w:rsid w:val="7C8834E8"/>
    <w:rsid w:val="7CA21A39"/>
    <w:rsid w:val="7CAA3E97"/>
    <w:rsid w:val="7CBF634F"/>
    <w:rsid w:val="7CDA22F5"/>
    <w:rsid w:val="7D1D20AC"/>
    <w:rsid w:val="7D21371C"/>
    <w:rsid w:val="7D430AD7"/>
    <w:rsid w:val="7D477C6A"/>
    <w:rsid w:val="7D97370E"/>
    <w:rsid w:val="7E063DF1"/>
    <w:rsid w:val="7E5D3050"/>
    <w:rsid w:val="7E6C4BFE"/>
    <w:rsid w:val="7F095DB2"/>
    <w:rsid w:val="7F635296"/>
    <w:rsid w:val="7F760F87"/>
    <w:rsid w:val="7F7747B4"/>
    <w:rsid w:val="7F806BA7"/>
    <w:rsid w:val="7F935459"/>
    <w:rsid w:val="7FAC1D5C"/>
    <w:rsid w:val="7FD71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widowControl w:val="0"/>
      <w:spacing w:before="340" w:beforeLines="0" w:beforeAutospacing="0" w:after="330" w:afterLines="0" w:afterAutospacing="0" w:line="576" w:lineRule="auto"/>
      <w:jc w:val="both"/>
      <w:outlineLvl w:val="0"/>
    </w:pPr>
    <w:rPr>
      <w:rFonts w:asciiTheme="minorHAnsi" w:hAnsiTheme="minorHAnsi" w:eastAsiaTheme="minorEastAsia" w:cstheme="minorBidi"/>
      <w:b/>
      <w:kern w:val="44"/>
      <w:sz w:val="4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2020-09-22T08:44:00Z</dcterms:created>
  <dc:creator>林煌</dc:creator>
  <cp:lastModifiedBy>李其伟</cp:lastModifiedBy>
  <cp:lastPrinted>2021-09-09T13:20:00Z</cp:lastPrinted>
  <dcterms:modified xsi:type="dcterms:W3CDTF">2022-06-01T08:58:50Z</dcterms:modified>
  <dc:title>广东省人民政府关于韶关市新白线公路</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2E85F1100A7944218EEAAFC6AA853969</vt:lpwstr>
  </property>
</Properties>
</file>